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79" w:rsidRDefault="00B84279" w:rsidP="00B84279">
      <w:pPr>
        <w:jc w:val="center"/>
        <w:rPr>
          <w:rFonts w:ascii="標楷體" w:eastAsia="標楷體" w:hAnsi="標楷體"/>
          <w:sz w:val="44"/>
          <w:szCs w:val="44"/>
        </w:rPr>
      </w:pPr>
      <w:bookmarkStart w:id="0" w:name="_GoBack"/>
      <w:bookmarkEnd w:id="0"/>
    </w:p>
    <w:p w:rsidR="00B84279" w:rsidRPr="002872D2" w:rsidRDefault="00B84279" w:rsidP="00B84279">
      <w:pPr>
        <w:jc w:val="center"/>
        <w:rPr>
          <w:rFonts w:ascii="標楷體" w:eastAsia="標楷體" w:hAnsi="標楷體"/>
          <w:sz w:val="44"/>
          <w:szCs w:val="44"/>
        </w:rPr>
      </w:pPr>
    </w:p>
    <w:p w:rsidR="00B84279" w:rsidRDefault="00B84279" w:rsidP="00B84279">
      <w:pPr>
        <w:jc w:val="center"/>
        <w:rPr>
          <w:rFonts w:ascii="標楷體" w:eastAsia="標楷體" w:hAnsi="標楷體"/>
          <w:sz w:val="44"/>
          <w:szCs w:val="44"/>
        </w:rPr>
      </w:pPr>
    </w:p>
    <w:p w:rsidR="00B84279" w:rsidRPr="00B84279" w:rsidRDefault="00DB36AE" w:rsidP="00B84279">
      <w:pPr>
        <w:jc w:val="center"/>
        <w:rPr>
          <w:rFonts w:ascii="標楷體" w:eastAsia="標楷體" w:hAnsi="標楷體"/>
          <w:sz w:val="44"/>
          <w:szCs w:val="44"/>
        </w:rPr>
      </w:pPr>
      <w:r w:rsidRPr="00B84279">
        <w:rPr>
          <w:rFonts w:ascii="標楷體" w:eastAsia="標楷體" w:hAnsi="標楷體" w:hint="eastAsia"/>
          <w:sz w:val="44"/>
          <w:szCs w:val="44"/>
        </w:rPr>
        <w:t>嘉義縣各機關</w:t>
      </w:r>
      <w:r>
        <w:rPr>
          <w:rFonts w:ascii="標楷體" w:eastAsia="標楷體" w:hAnsi="標楷體"/>
          <w:sz w:val="44"/>
          <w:szCs w:val="44"/>
        </w:rPr>
        <w:t>(</w:t>
      </w:r>
      <w:r w:rsidRPr="00B84279">
        <w:rPr>
          <w:rFonts w:ascii="標楷體" w:eastAsia="標楷體" w:hAnsi="標楷體" w:hint="eastAsia"/>
          <w:sz w:val="44"/>
          <w:szCs w:val="44"/>
        </w:rPr>
        <w:t>單位</w:t>
      </w:r>
      <w:r>
        <w:rPr>
          <w:rFonts w:ascii="標楷體" w:eastAsia="標楷體" w:hAnsi="標楷體" w:hint="eastAsia"/>
          <w:sz w:val="44"/>
          <w:szCs w:val="44"/>
        </w:rPr>
        <w:t>)</w:t>
      </w:r>
    </w:p>
    <w:p w:rsidR="00B84279" w:rsidRDefault="00B84279" w:rsidP="00B84279">
      <w:pPr>
        <w:jc w:val="center"/>
        <w:rPr>
          <w:rFonts w:ascii="標楷體" w:eastAsia="標楷體" w:hAnsi="標楷體"/>
          <w:sz w:val="44"/>
          <w:szCs w:val="44"/>
        </w:rPr>
      </w:pPr>
      <w:r w:rsidRPr="00B84279">
        <w:rPr>
          <w:rFonts w:ascii="標楷體" w:eastAsia="標楷體" w:hAnsi="標楷體" w:hint="eastAsia"/>
          <w:sz w:val="44"/>
          <w:szCs w:val="44"/>
        </w:rPr>
        <w:t>編製</w:t>
      </w:r>
      <w:r w:rsidR="0014309F">
        <w:rPr>
          <w:rFonts w:ascii="標楷體" w:eastAsia="標楷體" w:hAnsi="標楷體" w:hint="eastAsia"/>
          <w:sz w:val="44"/>
          <w:szCs w:val="44"/>
        </w:rPr>
        <w:t>111</w:t>
      </w:r>
      <w:r w:rsidRPr="00B84279">
        <w:rPr>
          <w:rFonts w:ascii="標楷體" w:eastAsia="標楷體" w:hAnsi="標楷體" w:hint="eastAsia"/>
          <w:sz w:val="44"/>
          <w:szCs w:val="44"/>
        </w:rPr>
        <w:t>年度預</w:t>
      </w:r>
      <w:r w:rsidR="003375EB">
        <w:rPr>
          <w:rFonts w:ascii="標楷體" w:eastAsia="標楷體" w:hAnsi="標楷體" w:hint="eastAsia"/>
          <w:sz w:val="44"/>
          <w:szCs w:val="44"/>
        </w:rPr>
        <w:t>(</w:t>
      </w:r>
      <w:r w:rsidRPr="00B84279">
        <w:rPr>
          <w:rFonts w:ascii="標楷體" w:eastAsia="標楷體" w:hAnsi="標楷體" w:hint="eastAsia"/>
          <w:sz w:val="44"/>
          <w:szCs w:val="44"/>
        </w:rPr>
        <w:t>概</w:t>
      </w:r>
      <w:r w:rsidR="003375EB">
        <w:rPr>
          <w:rFonts w:ascii="標楷體" w:eastAsia="標楷體" w:hAnsi="標楷體" w:hint="eastAsia"/>
          <w:sz w:val="44"/>
          <w:szCs w:val="44"/>
        </w:rPr>
        <w:t>)</w:t>
      </w:r>
      <w:r w:rsidRPr="00B84279">
        <w:rPr>
          <w:rFonts w:ascii="標楷體" w:eastAsia="標楷體" w:hAnsi="標楷體" w:hint="eastAsia"/>
          <w:sz w:val="44"/>
          <w:szCs w:val="44"/>
        </w:rPr>
        <w:t>算補充規定</w:t>
      </w:r>
    </w:p>
    <w:p w:rsidR="00B84279" w:rsidRDefault="00B84279" w:rsidP="00B84279">
      <w:pPr>
        <w:jc w:val="center"/>
        <w:rPr>
          <w:rFonts w:ascii="標楷體" w:eastAsia="標楷體" w:hAnsi="標楷體"/>
          <w:sz w:val="44"/>
          <w:szCs w:val="44"/>
        </w:rPr>
      </w:pPr>
    </w:p>
    <w:p w:rsidR="00B84279" w:rsidRDefault="00B84279" w:rsidP="00B84279">
      <w:pPr>
        <w:jc w:val="center"/>
        <w:rPr>
          <w:rFonts w:ascii="標楷體" w:eastAsia="標楷體" w:hAnsi="標楷體"/>
          <w:sz w:val="44"/>
          <w:szCs w:val="44"/>
        </w:rPr>
      </w:pPr>
    </w:p>
    <w:p w:rsidR="00B84279" w:rsidRDefault="00B84279" w:rsidP="00B84279">
      <w:pPr>
        <w:jc w:val="center"/>
        <w:rPr>
          <w:rFonts w:ascii="標楷體" w:eastAsia="標楷體" w:hAnsi="標楷體"/>
          <w:sz w:val="44"/>
          <w:szCs w:val="44"/>
        </w:rPr>
      </w:pPr>
    </w:p>
    <w:p w:rsidR="00B84279" w:rsidRDefault="00B84279" w:rsidP="00B84279">
      <w:pPr>
        <w:jc w:val="center"/>
        <w:rPr>
          <w:rFonts w:ascii="標楷體" w:eastAsia="標楷體" w:hAnsi="標楷體"/>
          <w:sz w:val="44"/>
          <w:szCs w:val="44"/>
        </w:rPr>
      </w:pPr>
    </w:p>
    <w:p w:rsidR="00B84279" w:rsidRDefault="00B84279" w:rsidP="00B84279">
      <w:pPr>
        <w:jc w:val="center"/>
        <w:rPr>
          <w:rFonts w:ascii="標楷體" w:eastAsia="標楷體" w:hAnsi="標楷體"/>
          <w:sz w:val="44"/>
          <w:szCs w:val="44"/>
        </w:rPr>
      </w:pPr>
    </w:p>
    <w:p w:rsidR="00B84279" w:rsidRDefault="00B84279" w:rsidP="00B84279">
      <w:pPr>
        <w:jc w:val="center"/>
        <w:rPr>
          <w:rFonts w:ascii="標楷體" w:eastAsia="標楷體" w:hAnsi="標楷體"/>
          <w:sz w:val="44"/>
          <w:szCs w:val="44"/>
        </w:rPr>
      </w:pPr>
    </w:p>
    <w:p w:rsidR="00B84279" w:rsidRDefault="00B84279" w:rsidP="00B84279">
      <w:pPr>
        <w:jc w:val="center"/>
        <w:rPr>
          <w:rFonts w:ascii="標楷體" w:eastAsia="標楷體" w:hAnsi="標楷體"/>
          <w:sz w:val="44"/>
          <w:szCs w:val="44"/>
        </w:rPr>
      </w:pPr>
    </w:p>
    <w:p w:rsidR="00B84279" w:rsidRDefault="00B84279" w:rsidP="00B84279">
      <w:pPr>
        <w:jc w:val="center"/>
        <w:rPr>
          <w:rFonts w:ascii="標楷體" w:eastAsia="標楷體" w:hAnsi="標楷體"/>
          <w:sz w:val="44"/>
          <w:szCs w:val="44"/>
        </w:rPr>
      </w:pPr>
    </w:p>
    <w:p w:rsidR="00B84279" w:rsidRDefault="00B84279" w:rsidP="00B84279">
      <w:pPr>
        <w:jc w:val="center"/>
        <w:rPr>
          <w:rFonts w:ascii="標楷體" w:eastAsia="標楷體" w:hAnsi="標楷體"/>
          <w:sz w:val="44"/>
          <w:szCs w:val="44"/>
        </w:rPr>
      </w:pPr>
    </w:p>
    <w:p w:rsidR="00B84279" w:rsidRDefault="00B84279" w:rsidP="00B84279">
      <w:pPr>
        <w:jc w:val="center"/>
        <w:rPr>
          <w:rFonts w:ascii="標楷體" w:eastAsia="標楷體" w:hAnsi="標楷體"/>
          <w:sz w:val="44"/>
          <w:szCs w:val="44"/>
        </w:rPr>
      </w:pPr>
    </w:p>
    <w:p w:rsidR="00B84279" w:rsidRDefault="00B84279" w:rsidP="00B84279">
      <w:pPr>
        <w:jc w:val="center"/>
        <w:rPr>
          <w:rFonts w:ascii="標楷體" w:eastAsia="標楷體" w:hAnsi="標楷體"/>
          <w:sz w:val="44"/>
          <w:szCs w:val="44"/>
        </w:rPr>
      </w:pPr>
    </w:p>
    <w:p w:rsidR="00B84279" w:rsidRPr="00A413BF" w:rsidRDefault="00B84279" w:rsidP="00B84279">
      <w:pPr>
        <w:jc w:val="center"/>
        <w:rPr>
          <w:rFonts w:ascii="標楷體" w:eastAsia="標楷體" w:hAnsi="標楷體"/>
          <w:sz w:val="36"/>
          <w:szCs w:val="36"/>
        </w:rPr>
      </w:pPr>
      <w:r w:rsidRPr="00A413BF">
        <w:rPr>
          <w:rFonts w:ascii="標楷體" w:eastAsia="標楷體" w:hAnsi="標楷體"/>
          <w:sz w:val="36"/>
          <w:szCs w:val="36"/>
        </w:rPr>
        <w:t xml:space="preserve">中華民國 110 年 </w:t>
      </w:r>
      <w:r w:rsidR="00A413BF">
        <w:rPr>
          <w:rFonts w:ascii="標楷體" w:eastAsia="標楷體" w:hAnsi="標楷體" w:hint="eastAsia"/>
          <w:sz w:val="36"/>
          <w:szCs w:val="36"/>
        </w:rPr>
        <w:t>7</w:t>
      </w:r>
      <w:r w:rsidRPr="00A413BF">
        <w:rPr>
          <w:rFonts w:ascii="標楷體" w:eastAsia="標楷體" w:hAnsi="標楷體"/>
          <w:sz w:val="36"/>
          <w:szCs w:val="36"/>
        </w:rPr>
        <w:t xml:space="preserve"> 月</w:t>
      </w:r>
    </w:p>
    <w:p w:rsidR="00B84279" w:rsidRDefault="00B84279" w:rsidP="00B84279">
      <w:pPr>
        <w:jc w:val="center"/>
        <w:rPr>
          <w:rFonts w:ascii="標楷體" w:eastAsia="標楷體" w:hAnsi="標楷體"/>
          <w:sz w:val="52"/>
          <w:szCs w:val="52"/>
        </w:rPr>
      </w:pPr>
      <w:r w:rsidRPr="00B84279">
        <w:rPr>
          <w:rFonts w:ascii="標楷體" w:eastAsia="標楷體" w:hAnsi="標楷體" w:hint="eastAsia"/>
          <w:sz w:val="52"/>
          <w:szCs w:val="52"/>
        </w:rPr>
        <w:t>嘉</w:t>
      </w:r>
      <w:r>
        <w:rPr>
          <w:rFonts w:ascii="標楷體" w:eastAsia="標楷體" w:hAnsi="標楷體" w:hint="eastAsia"/>
          <w:sz w:val="52"/>
          <w:szCs w:val="52"/>
        </w:rPr>
        <w:t xml:space="preserve"> </w:t>
      </w:r>
      <w:r w:rsidRPr="00B84279">
        <w:rPr>
          <w:rFonts w:ascii="標楷體" w:eastAsia="標楷體" w:hAnsi="標楷體" w:hint="eastAsia"/>
          <w:sz w:val="52"/>
          <w:szCs w:val="52"/>
        </w:rPr>
        <w:t>義</w:t>
      </w:r>
      <w:r>
        <w:rPr>
          <w:rFonts w:ascii="標楷體" w:eastAsia="標楷體" w:hAnsi="標楷體" w:hint="eastAsia"/>
          <w:sz w:val="52"/>
          <w:szCs w:val="52"/>
        </w:rPr>
        <w:t xml:space="preserve"> </w:t>
      </w:r>
      <w:r w:rsidRPr="00B84279">
        <w:rPr>
          <w:rFonts w:ascii="標楷體" w:eastAsia="標楷體" w:hAnsi="標楷體" w:hint="eastAsia"/>
          <w:sz w:val="52"/>
          <w:szCs w:val="52"/>
        </w:rPr>
        <w:t>縣</w:t>
      </w:r>
      <w:r>
        <w:rPr>
          <w:rFonts w:ascii="標楷體" w:eastAsia="標楷體" w:hAnsi="標楷體" w:hint="eastAsia"/>
          <w:sz w:val="52"/>
          <w:szCs w:val="52"/>
        </w:rPr>
        <w:t xml:space="preserve"> </w:t>
      </w:r>
      <w:r w:rsidRPr="00B84279">
        <w:rPr>
          <w:rFonts w:ascii="標楷體" w:eastAsia="標楷體" w:hAnsi="標楷體" w:hint="eastAsia"/>
          <w:sz w:val="52"/>
          <w:szCs w:val="52"/>
        </w:rPr>
        <w:t>政</w:t>
      </w:r>
      <w:r>
        <w:rPr>
          <w:rFonts w:ascii="標楷體" w:eastAsia="標楷體" w:hAnsi="標楷體" w:hint="eastAsia"/>
          <w:sz w:val="52"/>
          <w:szCs w:val="52"/>
        </w:rPr>
        <w:t xml:space="preserve"> </w:t>
      </w:r>
      <w:r w:rsidRPr="00B84279">
        <w:rPr>
          <w:rFonts w:ascii="標楷體" w:eastAsia="標楷體" w:hAnsi="標楷體" w:hint="eastAsia"/>
          <w:sz w:val="52"/>
          <w:szCs w:val="52"/>
        </w:rPr>
        <w:t>府</w:t>
      </w:r>
      <w:r>
        <w:rPr>
          <w:rFonts w:ascii="標楷體" w:eastAsia="標楷體" w:hAnsi="標楷體" w:hint="eastAsia"/>
          <w:sz w:val="52"/>
          <w:szCs w:val="52"/>
        </w:rPr>
        <w:t xml:space="preserve"> </w:t>
      </w:r>
      <w:r w:rsidRPr="00B84279">
        <w:rPr>
          <w:rFonts w:ascii="標楷體" w:eastAsia="標楷體" w:hAnsi="標楷體" w:hint="eastAsia"/>
          <w:sz w:val="52"/>
          <w:szCs w:val="52"/>
        </w:rPr>
        <w:t>編</w:t>
      </w:r>
    </w:p>
    <w:p w:rsidR="00B84279" w:rsidRDefault="00B84279" w:rsidP="00B84279">
      <w:pPr>
        <w:jc w:val="center"/>
        <w:rPr>
          <w:rFonts w:ascii="標楷體" w:eastAsia="標楷體" w:hAnsi="標楷體"/>
          <w:sz w:val="52"/>
          <w:szCs w:val="52"/>
        </w:rPr>
      </w:pPr>
    </w:p>
    <w:p w:rsidR="00B84279" w:rsidRPr="0014309F" w:rsidRDefault="00B84279" w:rsidP="00E47819">
      <w:pPr>
        <w:jc w:val="center"/>
        <w:rPr>
          <w:rFonts w:ascii="標楷體" w:eastAsia="標楷體" w:hAnsi="標楷體"/>
          <w:sz w:val="44"/>
          <w:szCs w:val="44"/>
        </w:rPr>
      </w:pPr>
      <w:r w:rsidRPr="0014309F">
        <w:rPr>
          <w:rFonts w:ascii="標楷體" w:eastAsia="標楷體" w:hAnsi="標楷體"/>
          <w:sz w:val="44"/>
          <w:szCs w:val="44"/>
        </w:rPr>
        <w:lastRenderedPageBreak/>
        <w:t>目 次</w:t>
      </w:r>
    </w:p>
    <w:p w:rsidR="00B84279" w:rsidRPr="0059528B" w:rsidRDefault="0059528B" w:rsidP="00AC33CF">
      <w:pPr>
        <w:spacing w:line="600" w:lineRule="auto"/>
        <w:rPr>
          <w:rFonts w:ascii="標楷體" w:eastAsia="標楷體" w:hAnsi="標楷體"/>
          <w:sz w:val="36"/>
          <w:szCs w:val="36"/>
        </w:rPr>
      </w:pPr>
      <w:r>
        <w:rPr>
          <w:rFonts w:ascii="標楷體" w:eastAsia="標楷體" w:hAnsi="標楷體" w:hint="eastAsia"/>
          <w:sz w:val="36"/>
          <w:szCs w:val="36"/>
        </w:rPr>
        <w:t>壹、</w:t>
      </w:r>
      <w:r w:rsidR="00B84279" w:rsidRPr="0059528B">
        <w:rPr>
          <w:rFonts w:ascii="標楷體" w:eastAsia="標楷體" w:hAnsi="標楷體" w:hint="eastAsia"/>
          <w:sz w:val="36"/>
          <w:szCs w:val="36"/>
        </w:rPr>
        <w:t>嘉義縣各機關</w:t>
      </w:r>
      <w:r w:rsidR="003375EB">
        <w:rPr>
          <w:rFonts w:ascii="標楷體" w:eastAsia="標楷體" w:hAnsi="標楷體" w:hint="eastAsia"/>
          <w:sz w:val="36"/>
          <w:szCs w:val="36"/>
        </w:rPr>
        <w:t>(</w:t>
      </w:r>
      <w:r w:rsidR="00B84279" w:rsidRPr="0059528B">
        <w:rPr>
          <w:rFonts w:ascii="標楷體" w:eastAsia="標楷體" w:hAnsi="標楷體" w:hint="eastAsia"/>
          <w:sz w:val="36"/>
          <w:szCs w:val="36"/>
        </w:rPr>
        <w:t>單位</w:t>
      </w:r>
      <w:r w:rsidR="003375EB">
        <w:rPr>
          <w:rFonts w:ascii="標楷體" w:eastAsia="標楷體" w:hAnsi="標楷體" w:hint="eastAsia"/>
          <w:sz w:val="36"/>
          <w:szCs w:val="36"/>
        </w:rPr>
        <w:t>)</w:t>
      </w:r>
      <w:r w:rsidR="00B84279" w:rsidRPr="0059528B">
        <w:rPr>
          <w:rFonts w:ascii="標楷體" w:eastAsia="標楷體" w:hAnsi="標楷體" w:hint="eastAsia"/>
          <w:sz w:val="36"/>
          <w:szCs w:val="36"/>
        </w:rPr>
        <w:t>編製歲入預</w:t>
      </w:r>
      <w:r w:rsidR="003375EB">
        <w:rPr>
          <w:rFonts w:ascii="標楷體" w:eastAsia="標楷體" w:hAnsi="標楷體" w:hint="eastAsia"/>
          <w:sz w:val="36"/>
          <w:szCs w:val="36"/>
        </w:rPr>
        <w:t>(</w:t>
      </w:r>
      <w:r w:rsidR="00B84279" w:rsidRPr="0059528B">
        <w:rPr>
          <w:rFonts w:ascii="標楷體" w:eastAsia="標楷體" w:hAnsi="標楷體" w:hint="eastAsia"/>
          <w:sz w:val="36"/>
          <w:szCs w:val="36"/>
        </w:rPr>
        <w:t>概</w:t>
      </w:r>
      <w:r w:rsidR="003375EB">
        <w:rPr>
          <w:rFonts w:ascii="標楷體" w:eastAsia="標楷體" w:hAnsi="標楷體" w:hint="eastAsia"/>
          <w:sz w:val="36"/>
          <w:szCs w:val="36"/>
        </w:rPr>
        <w:t>)</w:t>
      </w:r>
      <w:r w:rsidR="00B84279" w:rsidRPr="0059528B">
        <w:rPr>
          <w:rFonts w:ascii="標楷體" w:eastAsia="標楷體" w:hAnsi="標楷體" w:hint="eastAsia"/>
          <w:sz w:val="36"/>
          <w:szCs w:val="36"/>
        </w:rPr>
        <w:t>算補充規定</w:t>
      </w:r>
    </w:p>
    <w:p w:rsidR="00B84279" w:rsidRPr="0059528B" w:rsidRDefault="0059528B" w:rsidP="00AC33CF">
      <w:pPr>
        <w:spacing w:line="600" w:lineRule="auto"/>
        <w:rPr>
          <w:rFonts w:ascii="標楷體" w:eastAsia="標楷體" w:hAnsi="標楷體"/>
          <w:sz w:val="36"/>
          <w:szCs w:val="36"/>
        </w:rPr>
      </w:pPr>
      <w:r>
        <w:rPr>
          <w:rFonts w:ascii="標楷體" w:eastAsia="標楷體" w:hAnsi="標楷體" w:hint="eastAsia"/>
          <w:sz w:val="36"/>
          <w:szCs w:val="36"/>
        </w:rPr>
        <w:t>貳、</w:t>
      </w:r>
      <w:r w:rsidR="00B84279" w:rsidRPr="0059528B">
        <w:rPr>
          <w:rFonts w:ascii="標楷體" w:eastAsia="標楷體" w:hAnsi="標楷體" w:hint="eastAsia"/>
          <w:sz w:val="36"/>
          <w:szCs w:val="36"/>
        </w:rPr>
        <w:t>嘉義縣各機關</w:t>
      </w:r>
      <w:r w:rsidR="003375EB">
        <w:rPr>
          <w:rFonts w:ascii="標楷體" w:eastAsia="標楷體" w:hAnsi="標楷體" w:hint="eastAsia"/>
          <w:sz w:val="36"/>
          <w:szCs w:val="36"/>
        </w:rPr>
        <w:t>(</w:t>
      </w:r>
      <w:r w:rsidR="00B84279" w:rsidRPr="0059528B">
        <w:rPr>
          <w:rFonts w:ascii="標楷體" w:eastAsia="標楷體" w:hAnsi="標楷體" w:hint="eastAsia"/>
          <w:sz w:val="36"/>
          <w:szCs w:val="36"/>
        </w:rPr>
        <w:t>單位</w:t>
      </w:r>
      <w:r w:rsidR="003375EB">
        <w:rPr>
          <w:rFonts w:ascii="標楷體" w:eastAsia="標楷體" w:hAnsi="標楷體" w:hint="eastAsia"/>
          <w:sz w:val="36"/>
          <w:szCs w:val="36"/>
        </w:rPr>
        <w:t>)</w:t>
      </w:r>
      <w:r w:rsidR="00B84279" w:rsidRPr="0059528B">
        <w:rPr>
          <w:rFonts w:ascii="標楷體" w:eastAsia="標楷體" w:hAnsi="標楷體" w:hint="eastAsia"/>
          <w:sz w:val="36"/>
          <w:szCs w:val="36"/>
        </w:rPr>
        <w:t>編製歲出預</w:t>
      </w:r>
      <w:r w:rsidR="003375EB">
        <w:rPr>
          <w:rFonts w:ascii="標楷體" w:eastAsia="標楷體" w:hAnsi="標楷體" w:hint="eastAsia"/>
          <w:sz w:val="36"/>
          <w:szCs w:val="36"/>
        </w:rPr>
        <w:t>(</w:t>
      </w:r>
      <w:r w:rsidR="00B84279" w:rsidRPr="0059528B">
        <w:rPr>
          <w:rFonts w:ascii="標楷體" w:eastAsia="標楷體" w:hAnsi="標楷體" w:hint="eastAsia"/>
          <w:sz w:val="36"/>
          <w:szCs w:val="36"/>
        </w:rPr>
        <w:t>概</w:t>
      </w:r>
      <w:r w:rsidR="003375EB">
        <w:rPr>
          <w:rFonts w:ascii="標楷體" w:eastAsia="標楷體" w:hAnsi="標楷體" w:hint="eastAsia"/>
          <w:sz w:val="36"/>
          <w:szCs w:val="36"/>
        </w:rPr>
        <w:t>)</w:t>
      </w:r>
      <w:r w:rsidR="00B84279" w:rsidRPr="0059528B">
        <w:rPr>
          <w:rFonts w:ascii="標楷體" w:eastAsia="標楷體" w:hAnsi="標楷體" w:hint="eastAsia"/>
          <w:sz w:val="36"/>
          <w:szCs w:val="36"/>
        </w:rPr>
        <w:t>算補充規定</w:t>
      </w:r>
    </w:p>
    <w:p w:rsidR="00B84279" w:rsidRPr="0059528B" w:rsidRDefault="0059528B" w:rsidP="00AC33CF">
      <w:pPr>
        <w:spacing w:line="600" w:lineRule="auto"/>
        <w:rPr>
          <w:rFonts w:ascii="標楷體" w:eastAsia="標楷體" w:hAnsi="標楷體"/>
          <w:sz w:val="36"/>
          <w:szCs w:val="36"/>
        </w:rPr>
      </w:pPr>
      <w:r>
        <w:rPr>
          <w:rFonts w:ascii="標楷體" w:eastAsia="標楷體" w:hAnsi="標楷體" w:hint="eastAsia"/>
          <w:sz w:val="36"/>
          <w:szCs w:val="36"/>
        </w:rPr>
        <w:t>参、</w:t>
      </w:r>
      <w:r w:rsidR="00B84279" w:rsidRPr="0059528B">
        <w:rPr>
          <w:rFonts w:ascii="標楷體" w:eastAsia="標楷體" w:hAnsi="標楷體" w:hint="eastAsia"/>
          <w:sz w:val="36"/>
          <w:szCs w:val="36"/>
        </w:rPr>
        <w:t>嘉義縣政府總預算案編製日程表</w:t>
      </w:r>
    </w:p>
    <w:p w:rsidR="00A3578D" w:rsidRDefault="0059528B" w:rsidP="00AC33CF">
      <w:pPr>
        <w:spacing w:line="600" w:lineRule="auto"/>
        <w:rPr>
          <w:rFonts w:ascii="標楷體" w:eastAsia="標楷體" w:hAnsi="標楷體"/>
          <w:sz w:val="36"/>
          <w:szCs w:val="36"/>
        </w:rPr>
      </w:pPr>
      <w:r>
        <w:rPr>
          <w:rFonts w:ascii="標楷體" w:eastAsia="標楷體" w:hAnsi="標楷體" w:hint="eastAsia"/>
          <w:sz w:val="36"/>
          <w:szCs w:val="36"/>
        </w:rPr>
        <w:t>肆</w:t>
      </w:r>
      <w:r w:rsidR="0040439D">
        <w:rPr>
          <w:rFonts w:ascii="標楷體" w:eastAsia="標楷體" w:hAnsi="標楷體" w:hint="eastAsia"/>
          <w:sz w:val="36"/>
          <w:szCs w:val="36"/>
        </w:rPr>
        <w:t>、歲出第一級至第三級用途別科目分類定義</w:t>
      </w:r>
    </w:p>
    <w:p w:rsidR="00A3578D" w:rsidRDefault="00A3578D" w:rsidP="00E47819">
      <w:pPr>
        <w:rPr>
          <w:rFonts w:ascii="標楷體" w:eastAsia="標楷體" w:hAnsi="標楷體"/>
          <w:sz w:val="36"/>
          <w:szCs w:val="36"/>
        </w:rPr>
      </w:pPr>
    </w:p>
    <w:p w:rsidR="00A3578D" w:rsidRDefault="00A3578D" w:rsidP="00E47819">
      <w:pPr>
        <w:rPr>
          <w:rFonts w:ascii="標楷體" w:eastAsia="標楷體" w:hAnsi="標楷體"/>
          <w:sz w:val="36"/>
          <w:szCs w:val="36"/>
        </w:rPr>
      </w:pPr>
    </w:p>
    <w:p w:rsidR="00A3578D" w:rsidRDefault="00A3578D" w:rsidP="00E47819">
      <w:pPr>
        <w:rPr>
          <w:rFonts w:ascii="標楷體" w:eastAsia="標楷體" w:hAnsi="標楷體"/>
          <w:sz w:val="36"/>
          <w:szCs w:val="36"/>
        </w:rPr>
      </w:pPr>
    </w:p>
    <w:p w:rsidR="00A3578D" w:rsidRPr="00BA3FCE" w:rsidRDefault="00A3578D" w:rsidP="00E47819">
      <w:pPr>
        <w:rPr>
          <w:rFonts w:ascii="標楷體" w:eastAsia="標楷體" w:hAnsi="標楷體"/>
          <w:sz w:val="36"/>
          <w:szCs w:val="36"/>
        </w:rPr>
      </w:pPr>
    </w:p>
    <w:p w:rsidR="00A3578D" w:rsidRDefault="00A3578D" w:rsidP="00E47819">
      <w:pPr>
        <w:rPr>
          <w:rFonts w:ascii="標楷體" w:eastAsia="標楷體" w:hAnsi="標楷體"/>
          <w:sz w:val="36"/>
          <w:szCs w:val="36"/>
        </w:rPr>
      </w:pPr>
    </w:p>
    <w:p w:rsidR="00A3578D" w:rsidRPr="00E233CA" w:rsidRDefault="00A3578D" w:rsidP="00E47819">
      <w:pPr>
        <w:rPr>
          <w:rFonts w:ascii="標楷體" w:eastAsia="標楷體" w:hAnsi="標楷體"/>
          <w:sz w:val="36"/>
          <w:szCs w:val="36"/>
        </w:rPr>
      </w:pPr>
    </w:p>
    <w:p w:rsidR="00D81DDC" w:rsidRPr="006B5F35" w:rsidRDefault="00D81DDC" w:rsidP="00E47819">
      <w:pPr>
        <w:rPr>
          <w:rFonts w:ascii="標楷體" w:eastAsia="標楷體" w:hAnsi="標楷體"/>
          <w:sz w:val="36"/>
          <w:szCs w:val="36"/>
        </w:rPr>
      </w:pPr>
    </w:p>
    <w:p w:rsidR="00D81DDC" w:rsidRDefault="00D81DDC" w:rsidP="00E47819">
      <w:pPr>
        <w:rPr>
          <w:rFonts w:ascii="標楷體" w:eastAsia="標楷體" w:hAnsi="標楷體"/>
          <w:sz w:val="36"/>
          <w:szCs w:val="36"/>
        </w:rPr>
      </w:pPr>
    </w:p>
    <w:p w:rsidR="00D81DDC" w:rsidRDefault="00D81DDC" w:rsidP="00E47819">
      <w:pPr>
        <w:rPr>
          <w:rFonts w:ascii="標楷體" w:eastAsia="標楷體" w:hAnsi="標楷體"/>
          <w:sz w:val="36"/>
          <w:szCs w:val="36"/>
        </w:rPr>
      </w:pPr>
    </w:p>
    <w:p w:rsidR="00A3578D" w:rsidRDefault="00A3578D" w:rsidP="00E47819">
      <w:pPr>
        <w:rPr>
          <w:rFonts w:ascii="標楷體" w:eastAsia="標楷體" w:hAnsi="標楷體"/>
          <w:sz w:val="36"/>
          <w:szCs w:val="36"/>
        </w:rPr>
      </w:pPr>
    </w:p>
    <w:p w:rsidR="00A3578D" w:rsidRDefault="00A3578D" w:rsidP="00E47819">
      <w:pPr>
        <w:rPr>
          <w:rFonts w:ascii="標楷體" w:eastAsia="標楷體" w:hAnsi="標楷體"/>
          <w:sz w:val="36"/>
          <w:szCs w:val="36"/>
        </w:rPr>
      </w:pPr>
    </w:p>
    <w:p w:rsidR="00CC36AF" w:rsidRDefault="00CC36AF" w:rsidP="00E47819">
      <w:pPr>
        <w:rPr>
          <w:rFonts w:ascii="標楷體" w:eastAsia="標楷體" w:hAnsi="標楷體"/>
          <w:sz w:val="36"/>
          <w:szCs w:val="36"/>
        </w:rPr>
      </w:pPr>
    </w:p>
    <w:p w:rsidR="00DE1EEA" w:rsidRDefault="00DE1EEA" w:rsidP="00E47819">
      <w:pPr>
        <w:rPr>
          <w:rFonts w:ascii="標楷體" w:eastAsia="標楷體" w:hAnsi="標楷體"/>
          <w:sz w:val="36"/>
          <w:szCs w:val="36"/>
        </w:rPr>
        <w:sectPr w:rsidR="00DE1EEA" w:rsidSect="00B86786">
          <w:pgSz w:w="11906" w:h="16838"/>
          <w:pgMar w:top="1440" w:right="1797" w:bottom="1440" w:left="1797" w:header="851" w:footer="992" w:gutter="0"/>
          <w:pgNumType w:start="1"/>
          <w:cols w:space="425"/>
          <w:docGrid w:type="lines" w:linePitch="360"/>
        </w:sectPr>
      </w:pPr>
    </w:p>
    <w:p w:rsidR="00B40C3D" w:rsidRPr="00B40C3D" w:rsidRDefault="00B40C3D" w:rsidP="00B40C3D">
      <w:pPr>
        <w:spacing w:line="480" w:lineRule="exact"/>
        <w:jc w:val="center"/>
        <w:rPr>
          <w:rFonts w:ascii="標楷體" w:eastAsia="標楷體" w:hAnsi="標楷體" w:cs="Times New Roman"/>
          <w:sz w:val="36"/>
          <w:szCs w:val="36"/>
        </w:rPr>
      </w:pPr>
      <w:r w:rsidRPr="00B40C3D">
        <w:rPr>
          <w:rFonts w:ascii="標楷體" w:eastAsia="標楷體" w:hAnsi="標楷體" w:cs="Times New Roman" w:hint="eastAsia"/>
          <w:sz w:val="36"/>
          <w:szCs w:val="36"/>
        </w:rPr>
        <w:lastRenderedPageBreak/>
        <w:t>嘉義縣各機關(單位)編製1</w:t>
      </w:r>
      <w:r w:rsidRPr="00B40C3D">
        <w:rPr>
          <w:rFonts w:ascii="標楷體" w:eastAsia="標楷體" w:hAnsi="標楷體" w:cs="Times New Roman"/>
          <w:sz w:val="36"/>
          <w:szCs w:val="36"/>
        </w:rPr>
        <w:t>11</w:t>
      </w:r>
      <w:r w:rsidRPr="00B40C3D">
        <w:rPr>
          <w:rFonts w:ascii="標楷體" w:eastAsia="標楷體" w:hAnsi="標楷體" w:cs="Times New Roman" w:hint="eastAsia"/>
          <w:sz w:val="36"/>
          <w:szCs w:val="36"/>
        </w:rPr>
        <w:t>年度歲入預(概)算補充規定</w:t>
      </w:r>
    </w:p>
    <w:p w:rsidR="00B40C3D" w:rsidRPr="00B40C3D" w:rsidRDefault="00B40C3D" w:rsidP="00B40C3D">
      <w:pPr>
        <w:spacing w:line="480" w:lineRule="exact"/>
        <w:jc w:val="both"/>
        <w:rPr>
          <w:rFonts w:ascii="標楷體" w:eastAsia="標楷體" w:hAnsi="標楷體" w:cs="Times New Roman"/>
          <w:b/>
          <w:sz w:val="32"/>
          <w:szCs w:val="32"/>
        </w:rPr>
      </w:pPr>
      <w:r w:rsidRPr="00B40C3D">
        <w:rPr>
          <w:rFonts w:ascii="標楷體" w:eastAsia="標楷體" w:hAnsi="標楷體" w:cs="Times New Roman" w:hint="eastAsia"/>
          <w:b/>
          <w:sz w:val="32"/>
          <w:szCs w:val="32"/>
        </w:rPr>
        <w:t>壹、編列依據:</w:t>
      </w:r>
    </w:p>
    <w:p w:rsidR="00B40C3D" w:rsidRPr="00B40C3D" w:rsidRDefault="00B40C3D" w:rsidP="00B40C3D">
      <w:pPr>
        <w:spacing w:line="480" w:lineRule="exact"/>
        <w:ind w:left="980" w:hangingChars="350" w:hanging="980"/>
        <w:jc w:val="both"/>
        <w:rPr>
          <w:rFonts w:ascii="標楷體" w:eastAsia="標楷體" w:hAnsi="標楷體" w:cs="Times New Roman"/>
          <w:sz w:val="28"/>
          <w:szCs w:val="28"/>
        </w:rPr>
      </w:pPr>
      <w:r w:rsidRPr="00B40C3D">
        <w:rPr>
          <w:rFonts w:ascii="標楷體" w:eastAsia="標楷體" w:hAnsi="標楷體" w:cs="Times New Roman" w:hint="eastAsia"/>
          <w:sz w:val="28"/>
          <w:szCs w:val="28"/>
        </w:rPr>
        <w:t xml:space="preserve">   一、1</w:t>
      </w:r>
      <w:r w:rsidRPr="00B40C3D">
        <w:rPr>
          <w:rFonts w:ascii="標楷體" w:eastAsia="標楷體" w:hAnsi="標楷體" w:cs="Times New Roman"/>
          <w:sz w:val="28"/>
          <w:szCs w:val="28"/>
        </w:rPr>
        <w:t>11</w:t>
      </w:r>
      <w:r w:rsidRPr="00B40C3D">
        <w:rPr>
          <w:rFonts w:ascii="標楷體" w:eastAsia="標楷體" w:hAnsi="標楷體" w:cs="Times New Roman" w:hint="eastAsia"/>
          <w:sz w:val="28"/>
          <w:szCs w:val="28"/>
        </w:rPr>
        <w:t>年度中央及地方政府預算籌編原則及縣(市)地方總預算編製要點。</w:t>
      </w:r>
    </w:p>
    <w:p w:rsidR="00B40C3D" w:rsidRPr="00B40C3D" w:rsidRDefault="00B40C3D" w:rsidP="00B40C3D">
      <w:pPr>
        <w:spacing w:line="480" w:lineRule="exact"/>
        <w:ind w:left="980" w:hangingChars="350" w:hanging="980"/>
        <w:jc w:val="both"/>
        <w:rPr>
          <w:rFonts w:ascii="標楷體" w:eastAsia="標楷體" w:hAnsi="標楷體" w:cs="Times New Roman"/>
          <w:sz w:val="32"/>
          <w:szCs w:val="32"/>
        </w:rPr>
      </w:pPr>
      <w:r w:rsidRPr="00B40C3D">
        <w:rPr>
          <w:rFonts w:ascii="標楷體" w:eastAsia="標楷體" w:hAnsi="標楷體" w:cs="Times New Roman" w:hint="eastAsia"/>
          <w:sz w:val="28"/>
          <w:szCs w:val="28"/>
        </w:rPr>
        <w:t xml:space="preserve">   二、預算法、財政收支劃分法、中央對直轄市及縣(市)政府補助辦法、菸酒稅法、規費法、縣有財產管理自治條例暨其他各類法律、條例。</w:t>
      </w:r>
    </w:p>
    <w:p w:rsidR="00B40C3D" w:rsidRPr="00B40C3D" w:rsidRDefault="00B40C3D" w:rsidP="00B40C3D">
      <w:pPr>
        <w:spacing w:line="480" w:lineRule="exact"/>
        <w:jc w:val="both"/>
        <w:rPr>
          <w:rFonts w:ascii="標楷體" w:eastAsia="標楷體" w:hAnsi="標楷體" w:cs="Times New Roman"/>
          <w:b/>
          <w:sz w:val="32"/>
          <w:szCs w:val="32"/>
        </w:rPr>
      </w:pPr>
      <w:r w:rsidRPr="00B40C3D">
        <w:rPr>
          <w:rFonts w:ascii="標楷體" w:eastAsia="標楷體" w:hAnsi="標楷體" w:cs="Times New Roman" w:hint="eastAsia"/>
          <w:b/>
          <w:sz w:val="32"/>
          <w:szCs w:val="32"/>
        </w:rPr>
        <w:t>貳、自有財源(稅課收入、非稅課收入) 編列原則:</w:t>
      </w:r>
    </w:p>
    <w:p w:rsidR="00B40C3D" w:rsidRPr="00B40C3D" w:rsidRDefault="00B40C3D" w:rsidP="00B40C3D">
      <w:pPr>
        <w:spacing w:line="480" w:lineRule="exact"/>
        <w:ind w:left="990" w:hangingChars="275" w:hanging="990"/>
        <w:jc w:val="both"/>
        <w:rPr>
          <w:rFonts w:ascii="標楷體" w:eastAsia="標楷體" w:hAnsi="標楷體" w:cs="Times New Roman"/>
          <w:sz w:val="28"/>
          <w:szCs w:val="28"/>
        </w:rPr>
      </w:pPr>
      <w:r w:rsidRPr="00B40C3D">
        <w:rPr>
          <w:rFonts w:ascii="標楷體" w:eastAsia="標楷體" w:hAnsi="標楷體" w:cs="Times New Roman" w:hint="eastAsia"/>
          <w:sz w:val="36"/>
          <w:szCs w:val="36"/>
        </w:rPr>
        <w:t xml:space="preserve"> </w:t>
      </w:r>
      <w:r w:rsidRPr="00B40C3D">
        <w:rPr>
          <w:rFonts w:ascii="標楷體" w:eastAsia="標楷體" w:hAnsi="標楷體" w:cs="Times New Roman" w:hint="eastAsia"/>
          <w:sz w:val="28"/>
          <w:szCs w:val="28"/>
        </w:rPr>
        <w:t xml:space="preserve">  一、自有財源之各項收入，應按以前年度實收狀況及1</w:t>
      </w:r>
      <w:r w:rsidRPr="00B40C3D">
        <w:rPr>
          <w:rFonts w:ascii="標楷體" w:eastAsia="標楷體" w:hAnsi="標楷體" w:cs="Times New Roman"/>
          <w:sz w:val="28"/>
          <w:szCs w:val="28"/>
        </w:rPr>
        <w:t>10</w:t>
      </w:r>
      <w:r w:rsidRPr="00B40C3D">
        <w:rPr>
          <w:rFonts w:ascii="標楷體" w:eastAsia="標楷體" w:hAnsi="標楷體" w:cs="Times New Roman" w:hint="eastAsia"/>
          <w:sz w:val="28"/>
          <w:szCs w:val="28"/>
        </w:rPr>
        <w:t>年度已過期間實收情形，考量自然增減趨勢及其他經核定之收入，核實編製歲入概算。</w:t>
      </w:r>
    </w:p>
    <w:p w:rsidR="00B40C3D" w:rsidRPr="00B40C3D" w:rsidRDefault="00B40C3D" w:rsidP="00B40C3D">
      <w:pPr>
        <w:spacing w:line="480" w:lineRule="exact"/>
        <w:ind w:left="980" w:hangingChars="350" w:hanging="980"/>
        <w:jc w:val="both"/>
        <w:rPr>
          <w:rFonts w:ascii="標楷體" w:eastAsia="標楷體" w:hAnsi="標楷體" w:cs="Times New Roman"/>
          <w:sz w:val="28"/>
          <w:szCs w:val="28"/>
        </w:rPr>
      </w:pPr>
      <w:r w:rsidRPr="00B40C3D">
        <w:rPr>
          <w:rFonts w:ascii="標楷體" w:eastAsia="標楷體" w:hAnsi="標楷體" w:cs="Times New Roman" w:hint="eastAsia"/>
          <w:sz w:val="28"/>
          <w:szCs w:val="28"/>
        </w:rPr>
        <w:t xml:space="preserve">   二、各項收入除有法源依據規定以專戶方式處理外，應全數解繳縣庫，納入年度預算辦理。</w:t>
      </w:r>
    </w:p>
    <w:p w:rsidR="00B40C3D" w:rsidRPr="00B40C3D" w:rsidRDefault="00B40C3D" w:rsidP="00B40C3D">
      <w:pPr>
        <w:spacing w:line="480" w:lineRule="exact"/>
        <w:ind w:left="320" w:hangingChars="100" w:hanging="320"/>
        <w:jc w:val="both"/>
        <w:rPr>
          <w:rFonts w:ascii="標楷體" w:eastAsia="標楷體" w:hAnsi="標楷體" w:cs="Times New Roman"/>
          <w:b/>
          <w:sz w:val="32"/>
          <w:szCs w:val="32"/>
        </w:rPr>
      </w:pPr>
      <w:r w:rsidRPr="00B40C3D">
        <w:rPr>
          <w:rFonts w:ascii="標楷體" w:eastAsia="標楷體" w:hAnsi="標楷體" w:cs="Times New Roman" w:hint="eastAsia"/>
          <w:b/>
          <w:sz w:val="32"/>
          <w:szCs w:val="32"/>
        </w:rPr>
        <w:t>叁、中央計畫型補助款編列原則:</w:t>
      </w:r>
    </w:p>
    <w:p w:rsidR="00B40C3D" w:rsidRPr="00B40C3D" w:rsidRDefault="00B40C3D" w:rsidP="00B40C3D">
      <w:pPr>
        <w:spacing w:line="480" w:lineRule="exact"/>
        <w:ind w:left="980" w:hangingChars="350" w:hanging="980"/>
        <w:jc w:val="both"/>
        <w:rPr>
          <w:rFonts w:ascii="標楷體" w:eastAsia="標楷體" w:hAnsi="標楷體" w:cs="Times New Roman"/>
          <w:sz w:val="28"/>
          <w:szCs w:val="28"/>
        </w:rPr>
      </w:pPr>
      <w:r w:rsidRPr="00B40C3D">
        <w:rPr>
          <w:rFonts w:ascii="標楷體" w:eastAsia="標楷體" w:hAnsi="標楷體" w:cs="Times New Roman" w:hint="eastAsia"/>
          <w:sz w:val="28"/>
          <w:szCs w:val="28"/>
        </w:rPr>
        <w:t xml:space="preserve">   一、各單位編列歲入概算時，如有上級政府以1</w:t>
      </w:r>
      <w:r w:rsidRPr="00B40C3D">
        <w:rPr>
          <w:rFonts w:ascii="標楷體" w:eastAsia="標楷體" w:hAnsi="標楷體" w:cs="Times New Roman"/>
          <w:sz w:val="28"/>
          <w:szCs w:val="28"/>
        </w:rPr>
        <w:t>11</w:t>
      </w:r>
      <w:r w:rsidRPr="00B40C3D">
        <w:rPr>
          <w:rFonts w:ascii="標楷體" w:eastAsia="標楷體" w:hAnsi="標楷體" w:cs="Times New Roman" w:hint="eastAsia"/>
          <w:sz w:val="28"/>
          <w:szCs w:val="28"/>
        </w:rPr>
        <w:t>年度經費補助者，請於預算書上註明編列依據(補助機關全銜、核定補助文號)，</w:t>
      </w:r>
      <w:r w:rsidRPr="00B40C3D">
        <w:rPr>
          <w:rFonts w:ascii="標楷體" w:eastAsia="標楷體" w:hAnsi="標楷體" w:cs="Times New Roman" w:hint="eastAsia"/>
          <w:b/>
          <w:sz w:val="28"/>
          <w:szCs w:val="28"/>
          <w:u w:val="single"/>
        </w:rPr>
        <w:t>否則不得編列預算</w:t>
      </w:r>
      <w:r w:rsidRPr="00B40C3D">
        <w:rPr>
          <w:rFonts w:ascii="標楷體" w:eastAsia="標楷體" w:hAnsi="標楷體" w:cs="Times New Roman" w:hint="eastAsia"/>
          <w:sz w:val="28"/>
          <w:szCs w:val="28"/>
        </w:rPr>
        <w:t>，本項上級政府補助收入金額，應核實編列。</w:t>
      </w:r>
    </w:p>
    <w:p w:rsidR="00B40C3D" w:rsidRPr="00B40C3D" w:rsidRDefault="00B40C3D" w:rsidP="00B40C3D">
      <w:pPr>
        <w:spacing w:line="480" w:lineRule="exact"/>
        <w:ind w:left="980" w:hangingChars="350" w:hanging="980"/>
        <w:jc w:val="both"/>
        <w:rPr>
          <w:rFonts w:ascii="標楷體" w:eastAsia="標楷體" w:hAnsi="標楷體" w:cs="Times New Roman"/>
          <w:sz w:val="28"/>
          <w:szCs w:val="28"/>
        </w:rPr>
      </w:pPr>
      <w:r w:rsidRPr="00B40C3D">
        <w:rPr>
          <w:rFonts w:ascii="標楷體" w:eastAsia="標楷體" w:hAnsi="標楷體" w:cs="Times New Roman" w:hint="eastAsia"/>
          <w:sz w:val="28"/>
          <w:szCs w:val="28"/>
        </w:rPr>
        <w:t xml:space="preserve">   二、計畫型補助納入年度預算後，應積極向上級補助機關爭取補助款，避免年度結束時造成預算短收。另在年度進行中，不得將已納入年度預算之計畫型補助款轉為代收代付方式辦理，俾免審計室糾正。</w:t>
      </w:r>
    </w:p>
    <w:p w:rsidR="00B40C3D" w:rsidRPr="00B40C3D" w:rsidRDefault="00B40C3D" w:rsidP="00B40C3D">
      <w:pPr>
        <w:spacing w:line="480" w:lineRule="exact"/>
        <w:ind w:left="980" w:hangingChars="350" w:hanging="980"/>
        <w:jc w:val="both"/>
        <w:rPr>
          <w:rFonts w:ascii="標楷體" w:eastAsia="標楷體" w:hAnsi="標楷體" w:cs="Times New Roman"/>
          <w:sz w:val="28"/>
          <w:szCs w:val="28"/>
        </w:rPr>
      </w:pPr>
      <w:r w:rsidRPr="00B40C3D">
        <w:rPr>
          <w:rFonts w:ascii="標楷體" w:eastAsia="標楷體" w:hAnsi="標楷體" w:cs="Times New Roman" w:hint="eastAsia"/>
          <w:sz w:val="28"/>
          <w:szCs w:val="28"/>
        </w:rPr>
        <w:t xml:space="preserve">   三、中央計畫型補助，因特殊原因未能事先列入年度總預算且未及辦理追加預算者，應依「各機關單位預算執行要點」伍、墊付款支用規定辦理。</w:t>
      </w:r>
    </w:p>
    <w:p w:rsidR="00B40C3D" w:rsidRPr="00B40C3D" w:rsidRDefault="00B40C3D" w:rsidP="00B40C3D">
      <w:pPr>
        <w:spacing w:line="480" w:lineRule="exact"/>
        <w:jc w:val="both"/>
        <w:rPr>
          <w:rFonts w:ascii="標楷體" w:eastAsia="標楷體" w:hAnsi="標楷體" w:cs="Times New Roman"/>
          <w:sz w:val="28"/>
          <w:szCs w:val="28"/>
        </w:rPr>
      </w:pPr>
      <w:r w:rsidRPr="00B40C3D">
        <w:rPr>
          <w:rFonts w:ascii="標楷體" w:eastAsia="標楷體" w:hAnsi="標楷體" w:cs="Times New Roman" w:hint="eastAsia"/>
          <w:b/>
          <w:sz w:val="32"/>
          <w:szCs w:val="32"/>
        </w:rPr>
        <w:t xml:space="preserve">肆、其他注意事項:  </w:t>
      </w:r>
    </w:p>
    <w:p w:rsidR="00B40C3D" w:rsidRPr="00B40C3D" w:rsidRDefault="00B40C3D" w:rsidP="00B40C3D">
      <w:pPr>
        <w:spacing w:line="480" w:lineRule="exact"/>
        <w:ind w:left="980" w:hangingChars="350" w:hanging="980"/>
        <w:jc w:val="both"/>
        <w:rPr>
          <w:rFonts w:ascii="標楷體" w:eastAsia="標楷體" w:hAnsi="標楷體" w:cs="Times New Roman"/>
          <w:sz w:val="28"/>
          <w:szCs w:val="28"/>
        </w:rPr>
      </w:pPr>
      <w:r w:rsidRPr="00B40C3D">
        <w:rPr>
          <w:rFonts w:ascii="標楷體" w:eastAsia="標楷體" w:hAnsi="標楷體" w:cs="Times New Roman" w:hint="eastAsia"/>
          <w:sz w:val="28"/>
          <w:szCs w:val="28"/>
        </w:rPr>
        <w:t xml:space="preserve">   一、歲入預算編列之科目應以</w:t>
      </w:r>
      <w:r w:rsidRPr="00B40C3D">
        <w:rPr>
          <w:rFonts w:ascii="標楷體" w:eastAsia="標楷體" w:hAnsi="標楷體" w:cs="Times New Roman" w:hint="eastAsia"/>
          <w:b/>
          <w:sz w:val="28"/>
          <w:szCs w:val="28"/>
          <w:u w:val="single"/>
        </w:rPr>
        <w:t>千元為單位</w:t>
      </w:r>
      <w:r w:rsidRPr="00B40C3D">
        <w:rPr>
          <w:rFonts w:ascii="標楷體" w:eastAsia="標楷體" w:hAnsi="標楷體" w:cs="Times New Roman" w:hint="eastAsia"/>
          <w:sz w:val="28"/>
          <w:szCs w:val="28"/>
        </w:rPr>
        <w:t>編列。</w:t>
      </w:r>
    </w:p>
    <w:p w:rsidR="00B40C3D" w:rsidRPr="00B40C3D" w:rsidRDefault="00B40C3D" w:rsidP="00B40C3D">
      <w:pPr>
        <w:spacing w:line="480" w:lineRule="exact"/>
        <w:ind w:left="980" w:hangingChars="350" w:hanging="980"/>
        <w:jc w:val="both"/>
        <w:rPr>
          <w:rFonts w:ascii="標楷體" w:eastAsia="標楷體" w:hAnsi="標楷體" w:cs="Times New Roman"/>
          <w:sz w:val="28"/>
          <w:szCs w:val="28"/>
        </w:rPr>
      </w:pPr>
      <w:r w:rsidRPr="00B40C3D">
        <w:rPr>
          <w:rFonts w:ascii="標楷體" w:eastAsia="標楷體" w:hAnsi="標楷體" w:cs="Times New Roman" w:hint="eastAsia"/>
          <w:sz w:val="28"/>
          <w:szCs w:val="28"/>
        </w:rPr>
        <w:lastRenderedPageBreak/>
        <w:t xml:space="preserve"> </w:t>
      </w:r>
      <w:r w:rsidRPr="00B40C3D">
        <w:rPr>
          <w:rFonts w:ascii="標楷體" w:eastAsia="標楷體" w:hAnsi="標楷體" w:cs="Times New Roman"/>
          <w:sz w:val="28"/>
          <w:szCs w:val="28"/>
        </w:rPr>
        <w:t xml:space="preserve">  </w:t>
      </w:r>
      <w:r w:rsidRPr="00B40C3D">
        <w:rPr>
          <w:rFonts w:ascii="標楷體" w:eastAsia="標楷體" w:hAnsi="標楷體" w:cs="Times New Roman" w:hint="eastAsia"/>
          <w:sz w:val="28"/>
          <w:szCs w:val="28"/>
        </w:rPr>
        <w:t>二、</w:t>
      </w:r>
      <w:r w:rsidRPr="00B40C3D">
        <w:rPr>
          <w:rFonts w:ascii="標楷體" w:eastAsia="標楷體" w:hAnsi="標楷體" w:cs="Times New Roman" w:hint="eastAsia"/>
          <w:bCs/>
          <w:sz w:val="28"/>
          <w:szCs w:val="28"/>
        </w:rPr>
        <w:t>歲入提要主檔之</w:t>
      </w:r>
      <w:r w:rsidRPr="00B40C3D">
        <w:rPr>
          <w:rFonts w:ascii="標楷體" w:eastAsia="標楷體" w:hAnsi="標楷體" w:cs="Times New Roman" w:hint="eastAsia"/>
          <w:bCs/>
          <w:sz w:val="28"/>
          <w:szCs w:val="28"/>
          <w:u w:val="single"/>
        </w:rPr>
        <w:t>上年預算</w:t>
      </w:r>
      <w:r w:rsidRPr="00B40C3D">
        <w:rPr>
          <w:rFonts w:ascii="標楷體" w:eastAsia="標楷體" w:hAnsi="標楷體" w:cs="Times New Roman" w:hint="eastAsia"/>
          <w:bCs/>
          <w:sz w:val="28"/>
          <w:szCs w:val="28"/>
        </w:rPr>
        <w:t>欄位資料係由1</w:t>
      </w:r>
      <w:r w:rsidRPr="00B40C3D">
        <w:rPr>
          <w:rFonts w:ascii="標楷體" w:eastAsia="標楷體" w:hAnsi="標楷體" w:cs="Times New Roman"/>
          <w:bCs/>
          <w:sz w:val="28"/>
          <w:szCs w:val="28"/>
        </w:rPr>
        <w:t>10</w:t>
      </w:r>
      <w:r w:rsidRPr="00B40C3D">
        <w:rPr>
          <w:rFonts w:ascii="標楷體" w:eastAsia="標楷體" w:hAnsi="標楷體" w:cs="Times New Roman" w:hint="eastAsia"/>
          <w:bCs/>
          <w:sz w:val="28"/>
          <w:szCs w:val="28"/>
        </w:rPr>
        <w:t>年度預算承轉，請勿自行作資料異動，另</w:t>
      </w:r>
      <w:r w:rsidRPr="00B40C3D">
        <w:rPr>
          <w:rFonts w:ascii="標楷體" w:eastAsia="標楷體" w:hAnsi="標楷體" w:cs="Times New Roman" w:hint="eastAsia"/>
          <w:bCs/>
          <w:sz w:val="28"/>
          <w:szCs w:val="28"/>
          <w:u w:val="single"/>
        </w:rPr>
        <w:t>前年決算</w:t>
      </w:r>
      <w:r w:rsidRPr="00B40C3D">
        <w:rPr>
          <w:rFonts w:ascii="標楷體" w:eastAsia="標楷體" w:hAnsi="標楷體" w:cs="Times New Roman" w:hint="eastAsia"/>
          <w:bCs/>
          <w:sz w:val="28"/>
          <w:szCs w:val="28"/>
        </w:rPr>
        <w:t>欄位資料統一由財政稅務局登錄(如數據與決算數不符，請通知財務管理科處理)。</w:t>
      </w:r>
    </w:p>
    <w:p w:rsidR="00B40C3D" w:rsidRPr="00B40C3D" w:rsidRDefault="00B40C3D" w:rsidP="00B40C3D">
      <w:pPr>
        <w:spacing w:line="480" w:lineRule="exact"/>
        <w:ind w:left="980" w:hangingChars="350" w:hanging="980"/>
        <w:jc w:val="both"/>
        <w:rPr>
          <w:rFonts w:ascii="標楷體" w:eastAsia="標楷體" w:hAnsi="標楷體" w:cs="Times New Roman"/>
          <w:b/>
          <w:sz w:val="32"/>
          <w:szCs w:val="32"/>
        </w:rPr>
      </w:pPr>
      <w:r w:rsidRPr="00B40C3D">
        <w:rPr>
          <w:rFonts w:ascii="標楷體" w:eastAsia="標楷體" w:hAnsi="標楷體" w:cs="Times New Roman" w:hint="eastAsia"/>
          <w:sz w:val="28"/>
          <w:szCs w:val="28"/>
        </w:rPr>
        <w:t xml:space="preserve">   三、各單位</w:t>
      </w:r>
      <w:r w:rsidRPr="00B40C3D">
        <w:rPr>
          <w:rFonts w:ascii="標楷體" w:eastAsia="標楷體" w:hAnsi="標楷體" w:cs="Times New Roman" w:hint="eastAsia"/>
          <w:bCs/>
          <w:sz w:val="28"/>
          <w:szCs w:val="28"/>
        </w:rPr>
        <w:t>彙送</w:t>
      </w:r>
      <w:r w:rsidRPr="00B40C3D">
        <w:rPr>
          <w:rFonts w:ascii="標楷體" w:eastAsia="標楷體" w:hAnsi="標楷體" w:cs="Times New Roman" w:hint="eastAsia"/>
          <w:sz w:val="28"/>
          <w:szCs w:val="28"/>
        </w:rPr>
        <w:t>歲入單位預算書</w:t>
      </w:r>
      <w:r w:rsidRPr="00B40C3D">
        <w:rPr>
          <w:rFonts w:ascii="標楷體" w:eastAsia="標楷體" w:hAnsi="標楷體" w:cs="Times New Roman" w:hint="eastAsia"/>
          <w:bCs/>
          <w:sz w:val="28"/>
          <w:szCs w:val="28"/>
        </w:rPr>
        <w:t>前，請切實檢核所登錄內容、用字是否錯漏。</w:t>
      </w:r>
    </w:p>
    <w:p w:rsidR="00B40C3D" w:rsidRPr="00B40C3D" w:rsidRDefault="00B40C3D" w:rsidP="00B40C3D">
      <w:pPr>
        <w:spacing w:line="480" w:lineRule="exact"/>
        <w:ind w:left="480" w:hangingChars="150" w:hanging="480"/>
        <w:jc w:val="both"/>
        <w:rPr>
          <w:rFonts w:ascii="標楷體" w:eastAsia="標楷體" w:hAnsi="標楷體" w:cs="Times New Roman"/>
          <w:b/>
          <w:sz w:val="32"/>
          <w:szCs w:val="32"/>
        </w:rPr>
      </w:pPr>
      <w:r w:rsidRPr="00B40C3D">
        <w:rPr>
          <w:rFonts w:ascii="標楷體" w:eastAsia="標楷體" w:hAnsi="標楷體" w:cs="Times New Roman" w:hint="eastAsia"/>
          <w:b/>
          <w:sz w:val="32"/>
          <w:szCs w:val="32"/>
        </w:rPr>
        <w:t>伍、應附書表及彙送方式、辦理期限:</w:t>
      </w:r>
    </w:p>
    <w:p w:rsidR="00B40C3D" w:rsidRPr="00B40C3D" w:rsidRDefault="00B40C3D" w:rsidP="00B40C3D">
      <w:pPr>
        <w:spacing w:line="480" w:lineRule="exact"/>
        <w:ind w:left="981" w:hangingChars="350" w:hanging="981"/>
        <w:jc w:val="both"/>
        <w:rPr>
          <w:rFonts w:ascii="標楷體" w:eastAsia="標楷體" w:hAnsi="標楷體" w:cs="Times New Roman"/>
          <w:sz w:val="28"/>
          <w:szCs w:val="28"/>
        </w:rPr>
      </w:pPr>
      <w:r w:rsidRPr="00B40C3D">
        <w:rPr>
          <w:rFonts w:ascii="標楷體" w:eastAsia="標楷體" w:hAnsi="標楷體" w:cs="Times New Roman" w:hint="eastAsia"/>
          <w:b/>
          <w:sz w:val="28"/>
          <w:szCs w:val="28"/>
        </w:rPr>
        <w:t xml:space="preserve">  </w:t>
      </w:r>
      <w:r w:rsidRPr="00B40C3D">
        <w:rPr>
          <w:rFonts w:ascii="標楷體" w:eastAsia="標楷體" w:hAnsi="標楷體" w:cs="Times New Roman" w:hint="eastAsia"/>
          <w:sz w:val="28"/>
          <w:szCs w:val="28"/>
        </w:rPr>
        <w:t xml:space="preserve"> 一、辦理中央計畫型補助款請附</w:t>
      </w:r>
      <w:r w:rsidRPr="00B40C3D">
        <w:rPr>
          <w:rFonts w:ascii="標楷體" w:eastAsia="標楷體" w:hAnsi="標楷體" w:cs="Times New Roman" w:hint="eastAsia"/>
          <w:color w:val="FF0000"/>
          <w:sz w:val="28"/>
          <w:szCs w:val="28"/>
          <w:u w:val="single"/>
        </w:rPr>
        <w:t>上級補助機關核定公文影本1份</w:t>
      </w:r>
      <w:r w:rsidRPr="00B40C3D">
        <w:rPr>
          <w:rFonts w:ascii="標楷體" w:eastAsia="標楷體" w:hAnsi="標楷體" w:cs="Times New Roman" w:hint="eastAsia"/>
          <w:sz w:val="28"/>
          <w:szCs w:val="28"/>
        </w:rPr>
        <w:t>，並請</w:t>
      </w:r>
      <w:r w:rsidRPr="00B40C3D">
        <w:rPr>
          <w:rFonts w:ascii="標楷體" w:eastAsia="標楷體" w:hAnsi="標楷體" w:cs="Times New Roman" w:hint="eastAsia"/>
          <w:b/>
          <w:sz w:val="28"/>
          <w:szCs w:val="28"/>
          <w:u w:val="single"/>
        </w:rPr>
        <w:t>依序排列編號</w:t>
      </w:r>
      <w:r w:rsidRPr="00B40C3D">
        <w:rPr>
          <w:rFonts w:ascii="標楷體" w:eastAsia="標楷體" w:hAnsi="標楷體" w:cs="Times New Roman" w:hint="eastAsia"/>
          <w:sz w:val="28"/>
          <w:szCs w:val="28"/>
        </w:rPr>
        <w:t>以利核對。</w:t>
      </w:r>
    </w:p>
    <w:p w:rsidR="00B40C3D" w:rsidRPr="00B40C3D" w:rsidRDefault="00B40C3D" w:rsidP="00B40C3D">
      <w:pPr>
        <w:spacing w:line="480" w:lineRule="exact"/>
        <w:ind w:left="980" w:hangingChars="350" w:hanging="980"/>
        <w:jc w:val="both"/>
        <w:rPr>
          <w:rFonts w:ascii="標楷體" w:eastAsia="標楷體" w:hAnsi="標楷體" w:cs="Times New Roman"/>
          <w:sz w:val="28"/>
          <w:szCs w:val="28"/>
        </w:rPr>
      </w:pPr>
      <w:r w:rsidRPr="00B40C3D">
        <w:rPr>
          <w:rFonts w:ascii="標楷體" w:eastAsia="標楷體" w:hAnsi="標楷體" w:cs="Times New Roman" w:hint="eastAsia"/>
          <w:sz w:val="28"/>
          <w:szCs w:val="28"/>
        </w:rPr>
        <w:t xml:space="preserve">   二、各單位應彙送歲入概算表1份 (計畫型補助收入核定公文請裝訂於後)。</w:t>
      </w:r>
    </w:p>
    <w:p w:rsidR="00B40C3D" w:rsidRPr="00B40C3D" w:rsidRDefault="00B40C3D" w:rsidP="00B40C3D">
      <w:pPr>
        <w:spacing w:line="480" w:lineRule="exact"/>
        <w:ind w:left="980" w:hangingChars="350" w:hanging="980"/>
        <w:jc w:val="both"/>
        <w:rPr>
          <w:rFonts w:ascii="標楷體" w:eastAsia="標楷體" w:hAnsi="標楷體" w:cs="Times New Roman"/>
          <w:sz w:val="28"/>
          <w:szCs w:val="28"/>
        </w:rPr>
      </w:pPr>
      <w:r w:rsidRPr="00B40C3D">
        <w:rPr>
          <w:rFonts w:ascii="標楷體" w:eastAsia="標楷體" w:hAnsi="標楷體" w:cs="Times New Roman" w:hint="eastAsia"/>
          <w:sz w:val="28"/>
          <w:szCs w:val="28"/>
        </w:rPr>
        <w:t xml:space="preserve">   三、各單位應於</w:t>
      </w:r>
      <w:r w:rsidRPr="00B40C3D">
        <w:rPr>
          <w:rFonts w:ascii="標楷體" w:eastAsia="標楷體" w:hAnsi="標楷體" w:cs="Times New Roman" w:hint="eastAsia"/>
          <w:b/>
          <w:color w:val="FF0000"/>
          <w:sz w:val="28"/>
          <w:szCs w:val="28"/>
          <w:u w:val="single"/>
        </w:rPr>
        <w:t>1</w:t>
      </w:r>
      <w:r w:rsidRPr="00B40C3D">
        <w:rPr>
          <w:rFonts w:ascii="標楷體" w:eastAsia="標楷體" w:hAnsi="標楷體" w:cs="Times New Roman"/>
          <w:b/>
          <w:color w:val="FF0000"/>
          <w:sz w:val="28"/>
          <w:szCs w:val="28"/>
          <w:u w:val="single"/>
        </w:rPr>
        <w:t>10</w:t>
      </w:r>
      <w:r w:rsidRPr="00B40C3D">
        <w:rPr>
          <w:rFonts w:ascii="標楷體" w:eastAsia="標楷體" w:hAnsi="標楷體" w:cs="Times New Roman" w:hint="eastAsia"/>
          <w:b/>
          <w:color w:val="FF0000"/>
          <w:sz w:val="28"/>
          <w:szCs w:val="28"/>
          <w:u w:val="single"/>
        </w:rPr>
        <w:t>年8月22日前</w:t>
      </w:r>
      <w:r w:rsidRPr="00B40C3D">
        <w:rPr>
          <w:rFonts w:ascii="標楷體" w:eastAsia="標楷體" w:hAnsi="標楷體" w:cs="Times New Roman" w:hint="eastAsia"/>
          <w:sz w:val="28"/>
          <w:szCs w:val="28"/>
        </w:rPr>
        <w:t>至預算系統登錄歲入概算完竣，連同應附書表以各處 (局、所)為單位，經單位主管核章後，免備文逕送本縣財政稅務局財務管理科彙整。(</w:t>
      </w:r>
      <w:r w:rsidRPr="00B40C3D">
        <w:rPr>
          <w:rFonts w:ascii="標楷體" w:eastAsia="標楷體" w:hAnsi="標楷體" w:cs="Times New Roman" w:hint="eastAsia"/>
          <w:b/>
          <w:sz w:val="28"/>
          <w:szCs w:val="28"/>
          <w:u w:val="single"/>
        </w:rPr>
        <w:t>嗣後資料更正，亦請加送本局</w:t>
      </w:r>
      <w:r w:rsidRPr="00B40C3D">
        <w:rPr>
          <w:rFonts w:ascii="標楷體" w:eastAsia="標楷體" w:hAnsi="標楷體" w:cs="Times New Roman" w:hint="eastAsia"/>
          <w:sz w:val="28"/>
          <w:szCs w:val="28"/>
        </w:rPr>
        <w:t>)</w:t>
      </w:r>
    </w:p>
    <w:p w:rsidR="00B40C3D" w:rsidRPr="00B40C3D" w:rsidRDefault="00B40C3D" w:rsidP="00B40C3D">
      <w:pPr>
        <w:spacing w:line="480" w:lineRule="exact"/>
        <w:ind w:left="410" w:hangingChars="128" w:hanging="410"/>
        <w:jc w:val="both"/>
        <w:rPr>
          <w:rFonts w:ascii="標楷體" w:eastAsia="標楷體" w:hAnsi="標楷體" w:cs="Times New Roman"/>
          <w:sz w:val="28"/>
          <w:szCs w:val="28"/>
        </w:rPr>
      </w:pPr>
      <w:r w:rsidRPr="00B40C3D">
        <w:rPr>
          <w:rFonts w:ascii="標楷體" w:eastAsia="標楷體" w:hAnsi="標楷體" w:cs="Times New Roman" w:hint="eastAsia"/>
          <w:b/>
          <w:sz w:val="32"/>
          <w:szCs w:val="32"/>
        </w:rPr>
        <w:t>陸、1</w:t>
      </w:r>
      <w:r w:rsidRPr="00B40C3D">
        <w:rPr>
          <w:rFonts w:ascii="標楷體" w:eastAsia="標楷體" w:hAnsi="標楷體" w:cs="Times New Roman"/>
          <w:b/>
          <w:sz w:val="32"/>
          <w:szCs w:val="32"/>
        </w:rPr>
        <w:t>11</w:t>
      </w:r>
      <w:r w:rsidRPr="00B40C3D">
        <w:rPr>
          <w:rFonts w:ascii="標楷體" w:eastAsia="標楷體" w:hAnsi="標楷體" w:cs="Times New Roman" w:hint="eastAsia"/>
          <w:b/>
          <w:sz w:val="32"/>
          <w:szCs w:val="32"/>
        </w:rPr>
        <w:t>年歲入預算登錄應行注意事項：</w:t>
      </w:r>
    </w:p>
    <w:p w:rsidR="00B40C3D" w:rsidRPr="00B40C3D" w:rsidRDefault="00B40C3D" w:rsidP="00B40C3D">
      <w:pPr>
        <w:snapToGrid w:val="0"/>
        <w:spacing w:line="480" w:lineRule="exact"/>
        <w:ind w:left="426"/>
        <w:jc w:val="both"/>
        <w:rPr>
          <w:rFonts w:ascii="標楷體" w:eastAsia="標楷體" w:hAnsi="標楷體" w:cs="Times New Roman"/>
          <w:bCs/>
          <w:sz w:val="28"/>
          <w:szCs w:val="28"/>
        </w:rPr>
      </w:pPr>
      <w:r w:rsidRPr="00B40C3D">
        <w:rPr>
          <w:rFonts w:ascii="標楷體" w:eastAsia="標楷體" w:hAnsi="標楷體" w:cs="Times New Roman" w:hint="eastAsia"/>
          <w:bCs/>
          <w:sz w:val="28"/>
          <w:szCs w:val="28"/>
        </w:rPr>
        <w:t>目前系統資料係由1</w:t>
      </w:r>
      <w:r w:rsidRPr="00B40C3D">
        <w:rPr>
          <w:rFonts w:ascii="標楷體" w:eastAsia="標楷體" w:hAnsi="標楷體" w:cs="Times New Roman"/>
          <w:bCs/>
          <w:sz w:val="28"/>
          <w:szCs w:val="28"/>
        </w:rPr>
        <w:t>10</w:t>
      </w:r>
      <w:r w:rsidRPr="00B40C3D">
        <w:rPr>
          <w:rFonts w:ascii="標楷體" w:eastAsia="標楷體" w:hAnsi="標楷體" w:cs="Times New Roman" w:hint="eastAsia"/>
          <w:bCs/>
          <w:sz w:val="28"/>
          <w:szCs w:val="28"/>
        </w:rPr>
        <w:t>年度歲入預算承轉，1</w:t>
      </w:r>
      <w:r w:rsidRPr="00B40C3D">
        <w:rPr>
          <w:rFonts w:ascii="標楷體" w:eastAsia="標楷體" w:hAnsi="標楷體" w:cs="Times New Roman"/>
          <w:bCs/>
          <w:sz w:val="28"/>
          <w:szCs w:val="28"/>
        </w:rPr>
        <w:t>11</w:t>
      </w:r>
      <w:r w:rsidRPr="00B40C3D">
        <w:rPr>
          <w:rFonts w:ascii="標楷體" w:eastAsia="標楷體" w:hAnsi="標楷體" w:cs="Times New Roman" w:hint="eastAsia"/>
          <w:bCs/>
          <w:sz w:val="28"/>
          <w:szCs w:val="28"/>
        </w:rPr>
        <w:t>年度預算登錄，請按實際編列項目在系統內以</w:t>
      </w:r>
      <w:r w:rsidRPr="00B40C3D">
        <w:rPr>
          <w:rFonts w:ascii="標楷體" w:eastAsia="標楷體" w:hAnsi="標楷體" w:cs="Times New Roman" w:hint="eastAsia"/>
          <w:b/>
          <w:bCs/>
          <w:sz w:val="28"/>
          <w:szCs w:val="28"/>
          <w:u w:val="single"/>
        </w:rPr>
        <w:t>修改</w:t>
      </w:r>
      <w:r w:rsidRPr="00B40C3D">
        <w:rPr>
          <w:rFonts w:ascii="標楷體" w:eastAsia="標楷體" w:hAnsi="標楷體" w:cs="Times New Roman" w:hint="eastAsia"/>
          <w:bCs/>
          <w:sz w:val="28"/>
          <w:szCs w:val="28"/>
        </w:rPr>
        <w:t>或</w:t>
      </w:r>
      <w:r w:rsidRPr="00B40C3D">
        <w:rPr>
          <w:rFonts w:ascii="標楷體" w:eastAsia="標楷體" w:hAnsi="標楷體" w:cs="Times New Roman" w:hint="eastAsia"/>
          <w:b/>
          <w:bCs/>
          <w:sz w:val="28"/>
          <w:szCs w:val="28"/>
          <w:u w:val="single"/>
        </w:rPr>
        <w:t>新增</w:t>
      </w:r>
      <w:r w:rsidRPr="00B40C3D">
        <w:rPr>
          <w:rFonts w:ascii="標楷體" w:eastAsia="標楷體" w:hAnsi="標楷體" w:cs="Times New Roman" w:hint="eastAsia"/>
          <w:bCs/>
          <w:sz w:val="28"/>
          <w:szCs w:val="28"/>
        </w:rPr>
        <w:t>方式作業，即承轉歲入科目已存在僅能以</w:t>
      </w:r>
      <w:r w:rsidRPr="00B40C3D">
        <w:rPr>
          <w:rFonts w:ascii="標楷體" w:eastAsia="標楷體" w:hAnsi="標楷體" w:cs="Times New Roman" w:hint="eastAsia"/>
          <w:b/>
          <w:bCs/>
          <w:sz w:val="28"/>
          <w:szCs w:val="28"/>
          <w:u w:val="single"/>
        </w:rPr>
        <w:t>修改登錄</w:t>
      </w:r>
      <w:r w:rsidRPr="00B40C3D">
        <w:rPr>
          <w:rFonts w:ascii="標楷體" w:eastAsia="標楷體" w:hAnsi="標楷體" w:cs="Times New Roman" w:hint="eastAsia"/>
          <w:bCs/>
          <w:sz w:val="28"/>
          <w:szCs w:val="28"/>
        </w:rPr>
        <w:t>，需新編歲入科目再以</w:t>
      </w:r>
      <w:r w:rsidRPr="00B40C3D">
        <w:rPr>
          <w:rFonts w:ascii="標楷體" w:eastAsia="標楷體" w:hAnsi="標楷體" w:cs="Times New Roman" w:hint="eastAsia"/>
          <w:b/>
          <w:bCs/>
          <w:sz w:val="28"/>
          <w:szCs w:val="28"/>
          <w:u w:val="single"/>
        </w:rPr>
        <w:t>新增登錄</w:t>
      </w:r>
      <w:r w:rsidRPr="00B40C3D">
        <w:rPr>
          <w:rFonts w:ascii="標楷體" w:eastAsia="標楷體" w:hAnsi="標楷體" w:cs="Times New Roman" w:hint="eastAsia"/>
          <w:bCs/>
          <w:sz w:val="28"/>
          <w:szCs w:val="28"/>
        </w:rPr>
        <w:t>。</w:t>
      </w:r>
    </w:p>
    <w:p w:rsidR="00B40C3D" w:rsidRPr="00B40C3D" w:rsidRDefault="00B40C3D" w:rsidP="00B40C3D">
      <w:pPr>
        <w:snapToGrid w:val="0"/>
        <w:spacing w:line="480" w:lineRule="exact"/>
        <w:ind w:leftChars="200" w:left="1040" w:hangingChars="200" w:hanging="560"/>
        <w:jc w:val="both"/>
        <w:rPr>
          <w:rFonts w:ascii="標楷體" w:eastAsia="標楷體" w:hAnsi="標楷體" w:cs="Times New Roman"/>
          <w:bCs/>
          <w:sz w:val="28"/>
          <w:szCs w:val="28"/>
        </w:rPr>
      </w:pPr>
      <w:r w:rsidRPr="00B40C3D">
        <w:rPr>
          <w:rFonts w:ascii="標楷體" w:eastAsia="標楷體" w:hAnsi="標楷體" w:cs="Times New Roman" w:hint="eastAsia"/>
          <w:bCs/>
          <w:sz w:val="28"/>
          <w:szCs w:val="28"/>
        </w:rPr>
        <w:t>一、系統承轉之歲入科目各項資料，提供快速作業修改為1</w:t>
      </w:r>
      <w:r w:rsidRPr="00B40C3D">
        <w:rPr>
          <w:rFonts w:ascii="標楷體" w:eastAsia="標楷體" w:hAnsi="標楷體" w:cs="Times New Roman"/>
          <w:bCs/>
          <w:sz w:val="28"/>
          <w:szCs w:val="28"/>
        </w:rPr>
        <w:t>11</w:t>
      </w:r>
      <w:r w:rsidRPr="00B40C3D">
        <w:rPr>
          <w:rFonts w:ascii="標楷體" w:eastAsia="標楷體" w:hAnsi="標楷體" w:cs="Times New Roman" w:hint="eastAsia"/>
          <w:bCs/>
          <w:sz w:val="28"/>
          <w:szCs w:val="28"/>
        </w:rPr>
        <w:t>年度實際所需，惟如1</w:t>
      </w:r>
      <w:r w:rsidRPr="00B40C3D">
        <w:rPr>
          <w:rFonts w:ascii="標楷體" w:eastAsia="標楷體" w:hAnsi="標楷體" w:cs="Times New Roman"/>
          <w:bCs/>
          <w:sz w:val="28"/>
          <w:szCs w:val="28"/>
        </w:rPr>
        <w:t>11</w:t>
      </w:r>
      <w:r w:rsidRPr="00B40C3D">
        <w:rPr>
          <w:rFonts w:ascii="標楷體" w:eastAsia="標楷體" w:hAnsi="標楷體" w:cs="Times New Roman" w:hint="eastAsia"/>
          <w:bCs/>
          <w:sz w:val="28"/>
          <w:szCs w:val="28"/>
        </w:rPr>
        <w:t>年度不編列某項歲入科目，</w:t>
      </w:r>
      <w:r w:rsidRPr="00B40C3D">
        <w:rPr>
          <w:rFonts w:ascii="標楷體" w:eastAsia="標楷體" w:hAnsi="標楷體" w:cs="Times New Roman" w:hint="eastAsia"/>
          <w:b/>
          <w:bCs/>
          <w:sz w:val="28"/>
          <w:szCs w:val="28"/>
        </w:rPr>
        <w:t>請</w:t>
      </w:r>
      <w:r w:rsidRPr="00B40C3D">
        <w:rPr>
          <w:rFonts w:ascii="標楷體" w:eastAsia="標楷體" w:hAnsi="標楷體" w:cs="Times New Roman" w:hint="eastAsia"/>
          <w:b/>
          <w:bCs/>
          <w:color w:val="0000FF"/>
          <w:sz w:val="28"/>
          <w:szCs w:val="28"/>
          <w:u w:val="single"/>
        </w:rPr>
        <w:t>保留歲入提要主檔</w:t>
      </w:r>
      <w:r w:rsidRPr="00B40C3D">
        <w:rPr>
          <w:rFonts w:ascii="標楷體" w:eastAsia="標楷體" w:hAnsi="標楷體" w:cs="Times New Roman" w:hint="eastAsia"/>
          <w:bCs/>
          <w:sz w:val="28"/>
          <w:szCs w:val="28"/>
        </w:rPr>
        <w:t>，</w:t>
      </w:r>
      <w:r w:rsidRPr="00B40C3D">
        <w:rPr>
          <w:rFonts w:ascii="標楷體" w:eastAsia="標楷體" w:hAnsi="標楷體" w:cs="Times New Roman" w:hint="eastAsia"/>
          <w:b/>
          <w:bCs/>
          <w:color w:val="FF0000"/>
          <w:sz w:val="28"/>
          <w:szCs w:val="28"/>
          <w:u w:val="single"/>
        </w:rPr>
        <w:t>進入【歲入提要明細】點選不需編列該筆(或序號)之歲入明細作刪除</w:t>
      </w:r>
      <w:r w:rsidRPr="00B40C3D">
        <w:rPr>
          <w:rFonts w:ascii="標楷體" w:eastAsia="標楷體" w:hAnsi="標楷體" w:cs="Times New Roman" w:hint="eastAsia"/>
          <w:bCs/>
          <w:sz w:val="28"/>
          <w:szCs w:val="28"/>
        </w:rPr>
        <w:t>，執行前請再次確認切勿誤刪，以免影響上年度預算數及前年度決算數。</w:t>
      </w:r>
    </w:p>
    <w:p w:rsidR="00B40C3D" w:rsidRPr="00B40C3D" w:rsidRDefault="00B40C3D" w:rsidP="00B40C3D">
      <w:pPr>
        <w:snapToGrid w:val="0"/>
        <w:spacing w:line="480" w:lineRule="exact"/>
        <w:ind w:leftChars="200" w:left="1040" w:hangingChars="200" w:hanging="560"/>
        <w:jc w:val="both"/>
        <w:rPr>
          <w:rFonts w:ascii="標楷體" w:eastAsia="標楷體" w:hAnsi="標楷體" w:cs="Times New Roman"/>
          <w:bCs/>
          <w:sz w:val="28"/>
          <w:szCs w:val="28"/>
        </w:rPr>
      </w:pPr>
      <w:r w:rsidRPr="00B40C3D">
        <w:rPr>
          <w:rFonts w:ascii="標楷體" w:eastAsia="標楷體" w:hAnsi="標楷體" w:cs="Times New Roman" w:hint="eastAsia"/>
          <w:bCs/>
          <w:sz w:val="28"/>
          <w:szCs w:val="28"/>
        </w:rPr>
        <w:t>二、</w:t>
      </w:r>
      <w:r w:rsidRPr="00B40C3D">
        <w:rPr>
          <w:rFonts w:ascii="標楷體" w:eastAsia="標楷體" w:hAnsi="標楷體" w:cs="Times New Roman" w:hint="eastAsia"/>
          <w:b/>
          <w:bCs/>
          <w:sz w:val="28"/>
          <w:szCs w:val="28"/>
        </w:rPr>
        <w:t>歲入提要主檔</w:t>
      </w:r>
      <w:r w:rsidRPr="00B40C3D">
        <w:rPr>
          <w:rFonts w:ascii="標楷體" w:eastAsia="標楷體" w:hAnsi="標楷體" w:cs="Times New Roman" w:hint="eastAsia"/>
          <w:bCs/>
          <w:sz w:val="28"/>
          <w:szCs w:val="28"/>
        </w:rPr>
        <w:t>之</w:t>
      </w:r>
      <w:r w:rsidRPr="00B40C3D">
        <w:rPr>
          <w:rFonts w:ascii="標楷體" w:eastAsia="標楷體" w:hAnsi="標楷體" w:cs="Times New Roman" w:hint="eastAsia"/>
          <w:bCs/>
          <w:sz w:val="28"/>
          <w:szCs w:val="28"/>
          <w:u w:val="single"/>
        </w:rPr>
        <w:t>上年預算</w:t>
      </w:r>
      <w:r w:rsidRPr="00B40C3D">
        <w:rPr>
          <w:rFonts w:ascii="標楷體" w:eastAsia="標楷體" w:hAnsi="標楷體" w:cs="Times New Roman" w:hint="eastAsia"/>
          <w:bCs/>
          <w:sz w:val="28"/>
          <w:szCs w:val="28"/>
        </w:rPr>
        <w:t>欄位資料係由1</w:t>
      </w:r>
      <w:r w:rsidRPr="00B40C3D">
        <w:rPr>
          <w:rFonts w:ascii="標楷體" w:eastAsia="標楷體" w:hAnsi="標楷體" w:cs="Times New Roman"/>
          <w:bCs/>
          <w:sz w:val="28"/>
          <w:szCs w:val="28"/>
        </w:rPr>
        <w:t>10</w:t>
      </w:r>
      <w:r w:rsidRPr="00B40C3D">
        <w:rPr>
          <w:rFonts w:ascii="標楷體" w:eastAsia="標楷體" w:hAnsi="標楷體" w:cs="Times New Roman" w:hint="eastAsia"/>
          <w:bCs/>
          <w:sz w:val="28"/>
          <w:szCs w:val="28"/>
        </w:rPr>
        <w:t>年度預算承轉，請勿擅自作資料異動，另</w:t>
      </w:r>
      <w:r w:rsidRPr="00B40C3D">
        <w:rPr>
          <w:rFonts w:ascii="標楷體" w:eastAsia="標楷體" w:hAnsi="標楷體" w:cs="Times New Roman" w:hint="eastAsia"/>
          <w:bCs/>
          <w:sz w:val="28"/>
          <w:szCs w:val="28"/>
          <w:u w:val="single"/>
        </w:rPr>
        <w:t>前年決算</w:t>
      </w:r>
      <w:r w:rsidRPr="00B40C3D">
        <w:rPr>
          <w:rFonts w:ascii="標楷體" w:eastAsia="標楷體" w:hAnsi="標楷體" w:cs="Times New Roman" w:hint="eastAsia"/>
          <w:bCs/>
          <w:sz w:val="28"/>
          <w:szCs w:val="28"/>
        </w:rPr>
        <w:t>欄位資料統一由財稅局登錄，如有數據不符請通知財務管理科。</w:t>
      </w:r>
    </w:p>
    <w:p w:rsidR="00B40C3D" w:rsidRPr="00B40C3D" w:rsidRDefault="00B40C3D" w:rsidP="00B40C3D">
      <w:pPr>
        <w:snapToGrid w:val="0"/>
        <w:spacing w:line="480" w:lineRule="exact"/>
        <w:ind w:leftChars="200" w:left="1040" w:hangingChars="200" w:hanging="560"/>
        <w:jc w:val="both"/>
        <w:rPr>
          <w:rFonts w:ascii="標楷體" w:eastAsia="標楷體" w:hAnsi="標楷體" w:cs="Times New Roman"/>
          <w:bCs/>
          <w:sz w:val="28"/>
          <w:szCs w:val="28"/>
        </w:rPr>
      </w:pPr>
      <w:r w:rsidRPr="00B40C3D">
        <w:rPr>
          <w:rFonts w:ascii="標楷體" w:eastAsia="標楷體" w:hAnsi="標楷體" w:cs="Times New Roman" w:hint="eastAsia"/>
          <w:sz w:val="28"/>
          <w:szCs w:val="28"/>
        </w:rPr>
        <w:t>三、承辦中央計畫型補助款之局(處)，登錄歲入提要明細檔【說明欄】統一登錄方式為：</w:t>
      </w:r>
      <w:r w:rsidRPr="00B40C3D">
        <w:rPr>
          <w:rFonts w:ascii="標楷體" w:eastAsia="標楷體" w:hAnsi="標楷體" w:cs="Times New Roman" w:hint="eastAsia"/>
          <w:b/>
          <w:color w:val="FF0000"/>
          <w:sz w:val="28"/>
          <w:szCs w:val="28"/>
          <w:u w:val="single"/>
        </w:rPr>
        <w:t>第一列：登錄計畫名稱-承辦單位(府</w:t>
      </w:r>
      <w:r w:rsidRPr="00B40C3D">
        <w:rPr>
          <w:rFonts w:ascii="標楷體" w:eastAsia="標楷體" w:hAnsi="標楷體" w:cs="Times New Roman" w:hint="eastAsia"/>
          <w:b/>
          <w:color w:val="FF0000"/>
          <w:sz w:val="28"/>
          <w:szCs w:val="28"/>
          <w:u w:val="single"/>
        </w:rPr>
        <w:lastRenderedPageBreak/>
        <w:t>內:科、府外:局)</w:t>
      </w:r>
    </w:p>
    <w:p w:rsidR="00B40C3D" w:rsidRPr="00B40C3D" w:rsidRDefault="00B40C3D" w:rsidP="00B40C3D">
      <w:pPr>
        <w:snapToGrid w:val="0"/>
        <w:spacing w:line="480" w:lineRule="exact"/>
        <w:ind w:leftChars="200" w:left="1041" w:hangingChars="200" w:hanging="561"/>
        <w:jc w:val="both"/>
        <w:rPr>
          <w:rFonts w:ascii="標楷體" w:eastAsia="標楷體" w:hAnsi="標楷體" w:cs="Times New Roman"/>
          <w:bCs/>
          <w:sz w:val="28"/>
          <w:szCs w:val="28"/>
        </w:rPr>
      </w:pPr>
      <w:r w:rsidRPr="00B40C3D">
        <w:rPr>
          <w:rFonts w:ascii="標楷體" w:eastAsia="標楷體" w:hAnsi="標楷體" w:cs="Times New Roman" w:hint="eastAsia"/>
          <w:b/>
          <w:color w:val="FF0000"/>
          <w:sz w:val="28"/>
          <w:szCs w:val="28"/>
        </w:rPr>
        <w:t xml:space="preserve">  </w:t>
      </w:r>
      <w:r w:rsidRPr="00B40C3D">
        <w:rPr>
          <w:rFonts w:ascii="標楷體" w:eastAsia="標楷體" w:hAnsi="標楷體" w:cs="Times New Roman"/>
          <w:b/>
          <w:color w:val="FF0000"/>
          <w:sz w:val="28"/>
          <w:szCs w:val="28"/>
        </w:rPr>
        <w:t xml:space="preserve">            </w:t>
      </w:r>
      <w:r w:rsidRPr="00B40C3D">
        <w:rPr>
          <w:rFonts w:ascii="標楷體" w:eastAsia="標楷體" w:hAnsi="標楷體" w:cs="Times New Roman" w:hint="eastAsia"/>
          <w:b/>
          <w:color w:val="FF0000"/>
          <w:sz w:val="28"/>
          <w:szCs w:val="28"/>
          <w:u w:val="single"/>
        </w:rPr>
        <w:t>第二列：登錄上級補助機關全銜、核定文號</w:t>
      </w:r>
      <w:r w:rsidRPr="00B40C3D">
        <w:rPr>
          <w:rFonts w:ascii="標楷體" w:eastAsia="標楷體" w:hAnsi="標楷體" w:cs="Times New Roman" w:hint="eastAsia"/>
          <w:sz w:val="28"/>
          <w:szCs w:val="28"/>
        </w:rPr>
        <w:t>。</w:t>
      </w:r>
    </w:p>
    <w:p w:rsidR="00B40C3D" w:rsidRPr="00B40C3D" w:rsidRDefault="00B40C3D" w:rsidP="00B40C3D">
      <w:pPr>
        <w:snapToGrid w:val="0"/>
        <w:spacing w:line="480" w:lineRule="exact"/>
        <w:ind w:leftChars="400" w:left="960" w:firstLineChars="50" w:firstLine="140"/>
        <w:jc w:val="both"/>
        <w:rPr>
          <w:rFonts w:ascii="標楷體" w:eastAsia="標楷體" w:hAnsi="標楷體" w:cs="Times New Roman"/>
          <w:sz w:val="28"/>
          <w:szCs w:val="28"/>
        </w:rPr>
      </w:pPr>
      <w:r w:rsidRPr="00B40C3D">
        <w:rPr>
          <w:rFonts w:ascii="標楷體" w:eastAsia="標楷體" w:hAnsi="標楷體" w:cs="Times New Roman" w:hint="eastAsia"/>
          <w:sz w:val="28"/>
          <w:szCs w:val="28"/>
        </w:rPr>
        <w:t>例如:第一列：</w:t>
      </w:r>
      <w:r w:rsidRPr="00B40C3D">
        <w:rPr>
          <w:rFonts w:ascii="標楷體" w:eastAsia="標楷體" w:hAnsi="標楷體" w:cs="Times New Roman" w:hint="eastAsia"/>
          <w:b/>
          <w:sz w:val="28"/>
          <w:szCs w:val="28"/>
          <w:u w:val="single"/>
        </w:rPr>
        <w:t>辦理地方產業創新研發推動計畫</w:t>
      </w:r>
      <w:r w:rsidRPr="00B40C3D">
        <w:rPr>
          <w:rFonts w:ascii="標楷體" w:eastAsia="標楷體" w:hAnsi="標楷體" w:cs="Times New Roman" w:hint="eastAsia"/>
          <w:b/>
          <w:color w:val="FF0000"/>
          <w:sz w:val="28"/>
          <w:szCs w:val="28"/>
          <w:u w:val="single"/>
        </w:rPr>
        <w:t>-工商發展科。</w:t>
      </w:r>
    </w:p>
    <w:p w:rsidR="00B40C3D" w:rsidRPr="00B40C3D" w:rsidRDefault="00B40C3D" w:rsidP="00B40C3D">
      <w:pPr>
        <w:snapToGrid w:val="0"/>
        <w:spacing w:line="480" w:lineRule="exact"/>
        <w:ind w:leftChars="400" w:left="960" w:firstLineChars="300" w:firstLine="840"/>
        <w:jc w:val="both"/>
        <w:rPr>
          <w:rFonts w:ascii="標楷體" w:eastAsia="標楷體" w:hAnsi="標楷體" w:cs="Times New Roman"/>
          <w:bCs/>
          <w:sz w:val="28"/>
          <w:szCs w:val="28"/>
        </w:rPr>
      </w:pPr>
      <w:r w:rsidRPr="00B40C3D">
        <w:rPr>
          <w:rFonts w:ascii="標楷體" w:eastAsia="標楷體" w:hAnsi="標楷體" w:cs="Times New Roman" w:hint="eastAsia"/>
          <w:sz w:val="28"/>
          <w:szCs w:val="28"/>
        </w:rPr>
        <w:t>第二列：</w:t>
      </w:r>
      <w:r w:rsidRPr="00B40C3D">
        <w:rPr>
          <w:rFonts w:ascii="標楷體" w:eastAsia="標楷體" w:hAnsi="標楷體" w:cs="Times New Roman" w:hint="eastAsia"/>
          <w:b/>
          <w:color w:val="FF0000"/>
          <w:sz w:val="28"/>
          <w:szCs w:val="28"/>
          <w:u w:val="single"/>
        </w:rPr>
        <w:t>依</w:t>
      </w:r>
      <w:r w:rsidRPr="00B40C3D">
        <w:rPr>
          <w:rFonts w:ascii="標楷體" w:eastAsia="標楷體" w:hAnsi="標楷體" w:cs="Times New Roman" w:hint="eastAsia"/>
          <w:b/>
          <w:color w:val="000000"/>
          <w:sz w:val="28"/>
          <w:szCs w:val="28"/>
          <w:u w:val="single"/>
        </w:rPr>
        <w:t>經濟</w:t>
      </w:r>
      <w:r w:rsidRPr="00B40C3D">
        <w:rPr>
          <w:rFonts w:ascii="標楷體" w:eastAsia="標楷體" w:hAnsi="標楷體" w:cs="Times New Roman" w:hint="eastAsia"/>
          <w:b/>
          <w:sz w:val="28"/>
          <w:szCs w:val="28"/>
          <w:u w:val="single"/>
        </w:rPr>
        <w:t>部107.8.</w:t>
      </w:r>
      <w:r w:rsidRPr="00B40C3D">
        <w:rPr>
          <w:rFonts w:ascii="標楷體" w:eastAsia="標楷體" w:hAnsi="標楷體" w:cs="Times New Roman"/>
          <w:b/>
          <w:sz w:val="28"/>
          <w:szCs w:val="28"/>
          <w:u w:val="single"/>
        </w:rPr>
        <w:t>1</w:t>
      </w:r>
      <w:r w:rsidRPr="00B40C3D">
        <w:rPr>
          <w:rFonts w:ascii="標楷體" w:eastAsia="標楷體" w:hAnsi="標楷體" w:cs="Times New Roman" w:hint="eastAsia"/>
          <w:b/>
          <w:sz w:val="28"/>
          <w:szCs w:val="28"/>
          <w:u w:val="single"/>
        </w:rPr>
        <w:t>3經科字第10700046970號函</w:t>
      </w:r>
      <w:r w:rsidRPr="00B40C3D">
        <w:rPr>
          <w:rFonts w:ascii="標楷體" w:eastAsia="標楷體" w:hAnsi="標楷體" w:cs="Times New Roman" w:hint="eastAsia"/>
          <w:b/>
          <w:color w:val="FF0000"/>
          <w:sz w:val="28"/>
          <w:szCs w:val="28"/>
          <w:u w:val="single"/>
        </w:rPr>
        <w:t>編列</w:t>
      </w:r>
      <w:r w:rsidRPr="00B40C3D">
        <w:rPr>
          <w:rFonts w:ascii="標楷體" w:eastAsia="標楷體" w:hAnsi="標楷體" w:cs="Times New Roman" w:hint="eastAsia"/>
          <w:sz w:val="28"/>
          <w:szCs w:val="28"/>
          <w:u w:val="single"/>
        </w:rPr>
        <w:t>。</w:t>
      </w:r>
    </w:p>
    <w:p w:rsidR="00B40C3D" w:rsidRPr="00B40C3D" w:rsidRDefault="00B40C3D" w:rsidP="00B40C3D">
      <w:pPr>
        <w:snapToGrid w:val="0"/>
        <w:spacing w:line="480" w:lineRule="exact"/>
        <w:ind w:leftChars="200" w:left="1040" w:hangingChars="200" w:hanging="560"/>
        <w:jc w:val="both"/>
        <w:rPr>
          <w:rFonts w:ascii="標楷體" w:eastAsia="標楷體" w:hAnsi="標楷體" w:cs="Times New Roman"/>
          <w:b/>
          <w:bCs/>
          <w:sz w:val="28"/>
          <w:szCs w:val="28"/>
        </w:rPr>
      </w:pPr>
      <w:r w:rsidRPr="00B40C3D">
        <w:rPr>
          <w:rFonts w:ascii="標楷體" w:eastAsia="標楷體" w:hAnsi="標楷體" w:cs="Times New Roman" w:hint="eastAsia"/>
          <w:sz w:val="28"/>
          <w:szCs w:val="28"/>
        </w:rPr>
        <w:t>四、登錄歲入提要主檔【項目內容】、【法令依據】及明細檔【說明】欄，列末請統一登錄</w:t>
      </w:r>
      <w:r w:rsidRPr="00B40C3D">
        <w:rPr>
          <w:rFonts w:ascii="標楷體" w:eastAsia="標楷體" w:hAnsi="標楷體" w:cs="Times New Roman" w:hint="eastAsia"/>
          <w:b/>
          <w:sz w:val="28"/>
          <w:szCs w:val="28"/>
          <w:u w:val="single"/>
        </w:rPr>
        <w:t>半型句號。</w:t>
      </w:r>
      <w:r w:rsidRPr="00B40C3D">
        <w:rPr>
          <w:rFonts w:ascii="標楷體" w:eastAsia="標楷體" w:hAnsi="標楷體" w:cs="Times New Roman" w:hint="eastAsia"/>
          <w:sz w:val="28"/>
          <w:szCs w:val="28"/>
        </w:rPr>
        <w:t>以為結束，依此，預算書列印才會段落分明。</w:t>
      </w:r>
    </w:p>
    <w:p w:rsidR="00B40C3D" w:rsidRPr="00B40C3D" w:rsidRDefault="00B40C3D" w:rsidP="00B40C3D">
      <w:pPr>
        <w:snapToGrid w:val="0"/>
        <w:spacing w:line="480" w:lineRule="exact"/>
        <w:ind w:leftChars="200" w:left="1040" w:hangingChars="200" w:hanging="560"/>
        <w:jc w:val="both"/>
        <w:rPr>
          <w:rFonts w:ascii="標楷體" w:eastAsia="標楷體" w:hAnsi="標楷體" w:cs="Times New Roman"/>
          <w:b/>
          <w:sz w:val="28"/>
          <w:szCs w:val="28"/>
        </w:rPr>
      </w:pPr>
      <w:r w:rsidRPr="00B40C3D">
        <w:rPr>
          <w:rFonts w:ascii="標楷體" w:eastAsia="標楷體" w:hAnsi="標楷體" w:cs="Times New Roman" w:hint="eastAsia"/>
          <w:sz w:val="28"/>
          <w:szCs w:val="28"/>
        </w:rPr>
        <w:t>五、登錄歲入提要明細之</w:t>
      </w:r>
      <w:r w:rsidRPr="00B40C3D">
        <w:rPr>
          <w:rFonts w:ascii="標楷體" w:eastAsia="標楷體" w:hAnsi="標楷體" w:cs="Times New Roman" w:hint="eastAsia"/>
          <w:b/>
          <w:sz w:val="28"/>
          <w:szCs w:val="28"/>
          <w:u w:val="single"/>
        </w:rPr>
        <w:t>數量</w:t>
      </w:r>
      <w:r w:rsidRPr="00B40C3D">
        <w:rPr>
          <w:rFonts w:ascii="標楷體" w:eastAsia="標楷體" w:hAnsi="標楷體" w:cs="Times New Roman" w:hint="eastAsia"/>
          <w:sz w:val="28"/>
          <w:szCs w:val="28"/>
        </w:rPr>
        <w:t>欄，如需以</w:t>
      </w:r>
      <w:r w:rsidRPr="00B40C3D">
        <w:rPr>
          <w:rFonts w:ascii="標楷體" w:eastAsia="標楷體" w:hAnsi="標楷體" w:cs="Times New Roman" w:hint="eastAsia"/>
          <w:sz w:val="28"/>
          <w:szCs w:val="28"/>
          <w:u w:val="single"/>
        </w:rPr>
        <w:t>乘數</w:t>
      </w:r>
      <w:r w:rsidRPr="00B40C3D">
        <w:rPr>
          <w:rFonts w:ascii="標楷體" w:eastAsia="標楷體" w:hAnsi="標楷體" w:cs="Times New Roman" w:hint="eastAsia"/>
          <w:sz w:val="28"/>
          <w:szCs w:val="28"/>
        </w:rPr>
        <w:t>計算式編列請輸入</w:t>
      </w:r>
      <w:r w:rsidRPr="00B40C3D">
        <w:rPr>
          <w:rFonts w:ascii="標楷體" w:eastAsia="標楷體" w:hAnsi="標楷體" w:cs="Times New Roman" w:hint="eastAsia"/>
          <w:sz w:val="28"/>
          <w:szCs w:val="28"/>
          <w:u w:val="single"/>
        </w:rPr>
        <w:t xml:space="preserve"> </w:t>
      </w:r>
      <w:r w:rsidRPr="00B40C3D">
        <w:rPr>
          <w:rFonts w:ascii="標楷體" w:eastAsia="標楷體" w:hAnsi="標楷體" w:cs="Times New Roman" w:hint="eastAsia"/>
          <w:b/>
          <w:sz w:val="28"/>
          <w:szCs w:val="28"/>
          <w:u w:val="single"/>
        </w:rPr>
        <w:t xml:space="preserve">* </w:t>
      </w:r>
      <w:r w:rsidRPr="00B40C3D">
        <w:rPr>
          <w:rFonts w:ascii="標楷體" w:eastAsia="標楷體" w:hAnsi="標楷體" w:cs="Times New Roman" w:hint="eastAsia"/>
          <w:b/>
          <w:sz w:val="28"/>
          <w:szCs w:val="28"/>
        </w:rPr>
        <w:t>，</w:t>
      </w:r>
      <w:r w:rsidRPr="00B40C3D">
        <w:rPr>
          <w:rFonts w:ascii="標楷體" w:eastAsia="標楷體" w:hAnsi="標楷體" w:cs="Times New Roman" w:hint="eastAsia"/>
          <w:sz w:val="28"/>
          <w:szCs w:val="28"/>
        </w:rPr>
        <w:t>系統才能自動計算。</w:t>
      </w:r>
    </w:p>
    <w:p w:rsidR="00B40C3D" w:rsidRPr="00B40C3D" w:rsidRDefault="00B40C3D" w:rsidP="00B40C3D">
      <w:pPr>
        <w:snapToGrid w:val="0"/>
        <w:spacing w:line="480" w:lineRule="exact"/>
        <w:ind w:leftChars="200" w:left="1040" w:hangingChars="200" w:hanging="560"/>
        <w:jc w:val="both"/>
        <w:rPr>
          <w:rFonts w:ascii="標楷體" w:eastAsia="標楷體" w:hAnsi="標楷體" w:cs="Times New Roman"/>
          <w:b/>
          <w:sz w:val="28"/>
          <w:szCs w:val="28"/>
        </w:rPr>
      </w:pPr>
      <w:r w:rsidRPr="00B40C3D">
        <w:rPr>
          <w:rFonts w:ascii="標楷體" w:eastAsia="標楷體" w:hAnsi="標楷體" w:cs="Times New Roman" w:hint="eastAsia"/>
          <w:sz w:val="28"/>
          <w:szCs w:val="28"/>
        </w:rPr>
        <w:t>六、歲入編列預算之科目應以</w:t>
      </w:r>
      <w:r w:rsidRPr="00B40C3D">
        <w:rPr>
          <w:rFonts w:ascii="標楷體" w:eastAsia="標楷體" w:hAnsi="標楷體" w:cs="Times New Roman" w:hint="eastAsia"/>
          <w:b/>
          <w:sz w:val="28"/>
          <w:szCs w:val="28"/>
          <w:u w:val="single"/>
        </w:rPr>
        <w:t>千元為單位</w:t>
      </w:r>
      <w:r w:rsidRPr="00B40C3D">
        <w:rPr>
          <w:rFonts w:ascii="標楷體" w:eastAsia="標楷體" w:hAnsi="標楷體" w:cs="Times New Roman" w:hint="eastAsia"/>
          <w:sz w:val="28"/>
          <w:szCs w:val="28"/>
        </w:rPr>
        <w:t>編列。</w:t>
      </w:r>
    </w:p>
    <w:p w:rsidR="00B40C3D" w:rsidRPr="00B40C3D" w:rsidRDefault="00B40C3D" w:rsidP="00B40C3D">
      <w:pPr>
        <w:snapToGrid w:val="0"/>
        <w:spacing w:line="480" w:lineRule="exact"/>
        <w:ind w:leftChars="200" w:left="1040" w:hangingChars="200" w:hanging="560"/>
        <w:jc w:val="both"/>
        <w:rPr>
          <w:rFonts w:ascii="標楷體" w:eastAsia="標楷體" w:hAnsi="標楷體" w:cs="Times New Roman"/>
          <w:b/>
          <w:bCs/>
          <w:sz w:val="28"/>
          <w:szCs w:val="28"/>
        </w:rPr>
      </w:pPr>
      <w:r w:rsidRPr="00B40C3D">
        <w:rPr>
          <w:rFonts w:ascii="標楷體" w:eastAsia="標楷體" w:hAnsi="標楷體" w:cs="Times New Roman" w:hint="eastAsia"/>
          <w:bCs/>
          <w:sz w:val="28"/>
          <w:szCs w:val="28"/>
        </w:rPr>
        <w:t>七、彙送報表列印請由</w:t>
      </w:r>
      <w:r w:rsidRPr="00B40C3D">
        <w:rPr>
          <w:rFonts w:ascii="標楷體" w:eastAsia="標楷體" w:hAnsi="標楷體" w:cs="Times New Roman" w:hint="eastAsia"/>
          <w:sz w:val="28"/>
          <w:szCs w:val="28"/>
        </w:rPr>
        <w:t>【功能選單】→【年度預算單位預算書】→【提要明細表】→【歲入提要與預算明細表】→【查詢】→【承辦單位】→【產生報表(全選)】執行。</w:t>
      </w:r>
    </w:p>
    <w:p w:rsidR="00B40C3D" w:rsidRPr="00B40C3D" w:rsidRDefault="00B40C3D" w:rsidP="00B40C3D">
      <w:pPr>
        <w:snapToGrid w:val="0"/>
        <w:spacing w:line="480" w:lineRule="exact"/>
        <w:ind w:leftChars="200" w:left="1040" w:hangingChars="200" w:hanging="560"/>
        <w:jc w:val="both"/>
        <w:rPr>
          <w:rFonts w:ascii="標楷體" w:eastAsia="標楷體" w:hAnsi="標楷體" w:cs="Times New Roman"/>
          <w:sz w:val="28"/>
          <w:szCs w:val="28"/>
        </w:rPr>
      </w:pPr>
      <w:r w:rsidRPr="00B40C3D">
        <w:rPr>
          <w:rFonts w:ascii="標楷體" w:eastAsia="標楷體" w:hAnsi="標楷體" w:cs="Times New Roman" w:hint="eastAsia"/>
          <w:sz w:val="28"/>
          <w:szCs w:val="28"/>
        </w:rPr>
        <w:t>八、各機關於歲入單位預算書</w:t>
      </w:r>
      <w:r w:rsidRPr="00B40C3D">
        <w:rPr>
          <w:rFonts w:ascii="標楷體" w:eastAsia="標楷體" w:hAnsi="標楷體" w:cs="Times New Roman" w:hint="eastAsia"/>
          <w:bCs/>
          <w:sz w:val="28"/>
          <w:szCs w:val="28"/>
        </w:rPr>
        <w:t>彙送財稅局前，請自行檢核所登錄內容、用字是否錯漏。</w:t>
      </w:r>
    </w:p>
    <w:p w:rsidR="00B40C3D" w:rsidRPr="00B40C3D" w:rsidRDefault="00B40C3D" w:rsidP="00B40C3D">
      <w:pPr>
        <w:snapToGrid w:val="0"/>
        <w:spacing w:line="480" w:lineRule="exact"/>
        <w:ind w:leftChars="200" w:left="1040" w:hangingChars="200" w:hanging="560"/>
        <w:jc w:val="both"/>
        <w:rPr>
          <w:rFonts w:ascii="標楷體" w:eastAsia="標楷體" w:hAnsi="標楷體" w:cs="Times New Roman"/>
          <w:sz w:val="28"/>
          <w:szCs w:val="28"/>
        </w:rPr>
      </w:pPr>
      <w:r w:rsidRPr="00B40C3D">
        <w:rPr>
          <w:rFonts w:ascii="標楷體" w:eastAsia="標楷體" w:hAnsi="標楷體" w:cs="Times New Roman" w:hint="eastAsia"/>
          <w:bCs/>
          <w:sz w:val="28"/>
          <w:szCs w:val="28"/>
        </w:rPr>
        <w:t>九、「1</w:t>
      </w:r>
      <w:r w:rsidRPr="00B40C3D">
        <w:rPr>
          <w:rFonts w:ascii="標楷體" w:eastAsia="標楷體" w:hAnsi="標楷體" w:cs="Times New Roman"/>
          <w:bCs/>
          <w:sz w:val="28"/>
          <w:szCs w:val="28"/>
        </w:rPr>
        <w:t>11</w:t>
      </w:r>
      <w:r w:rsidRPr="00B40C3D">
        <w:rPr>
          <w:rFonts w:ascii="標楷體" w:eastAsia="標楷體" w:hAnsi="標楷體" w:cs="Times New Roman" w:hint="eastAsia"/>
          <w:bCs/>
          <w:sz w:val="28"/>
          <w:szCs w:val="28"/>
        </w:rPr>
        <w:t>年歲入預算登錄操作手冊」請至【嘉義縣財政稅務局(https://cyhtax.cyhg.gov.tw/)→財稅服務→財政業務→表單下載</w:t>
      </w:r>
      <w:r w:rsidRPr="00B40C3D">
        <w:rPr>
          <w:rFonts w:ascii="標楷體" w:eastAsia="標楷體" w:hAnsi="標楷體" w:cs="Times New Roman" w:hint="eastAsia"/>
          <w:bCs/>
          <w:kern w:val="0"/>
          <w:sz w:val="28"/>
          <w:szCs w:val="28"/>
        </w:rPr>
        <w:sym w:font="Wingdings 3" w:char="F067"/>
      </w:r>
      <w:r w:rsidRPr="00B40C3D">
        <w:rPr>
          <w:rFonts w:ascii="標楷體" w:eastAsia="標楷體" w:hAnsi="標楷體" w:cs="Times New Roman" w:hint="eastAsia"/>
          <w:bCs/>
          <w:kern w:val="0"/>
          <w:sz w:val="28"/>
          <w:szCs w:val="28"/>
        </w:rPr>
        <w:t>「111年歲入預算系統登錄應行注意事項暨操作手冊」】下載參考使用。</w:t>
      </w:r>
    </w:p>
    <w:p w:rsidR="00B40C3D" w:rsidRDefault="00B40C3D" w:rsidP="00E47819">
      <w:pPr>
        <w:rPr>
          <w:rFonts w:ascii="標楷體" w:eastAsia="標楷體" w:hAnsi="標楷體"/>
          <w:sz w:val="36"/>
          <w:szCs w:val="36"/>
        </w:rPr>
      </w:pPr>
    </w:p>
    <w:p w:rsidR="00B40C3D" w:rsidRDefault="00B40C3D" w:rsidP="00E47819">
      <w:pPr>
        <w:rPr>
          <w:rFonts w:ascii="標楷體" w:eastAsia="標楷體" w:hAnsi="標楷體"/>
          <w:sz w:val="36"/>
          <w:szCs w:val="36"/>
        </w:rPr>
      </w:pPr>
    </w:p>
    <w:p w:rsidR="00B40C3D" w:rsidRDefault="00B40C3D" w:rsidP="00E47819">
      <w:pPr>
        <w:rPr>
          <w:rFonts w:ascii="標楷體" w:eastAsia="標楷體" w:hAnsi="標楷體"/>
          <w:sz w:val="36"/>
          <w:szCs w:val="36"/>
        </w:rPr>
      </w:pPr>
    </w:p>
    <w:p w:rsidR="00B40C3D" w:rsidRDefault="00B40C3D" w:rsidP="00E47819">
      <w:pPr>
        <w:rPr>
          <w:rFonts w:ascii="標楷體" w:eastAsia="標楷體" w:hAnsi="標楷體"/>
          <w:sz w:val="36"/>
          <w:szCs w:val="36"/>
        </w:rPr>
      </w:pPr>
    </w:p>
    <w:p w:rsidR="00B40C3D" w:rsidRDefault="00B40C3D" w:rsidP="00E47819">
      <w:pPr>
        <w:rPr>
          <w:rFonts w:ascii="標楷體" w:eastAsia="標楷體" w:hAnsi="標楷體"/>
          <w:sz w:val="36"/>
          <w:szCs w:val="36"/>
        </w:rPr>
      </w:pPr>
    </w:p>
    <w:p w:rsidR="00B40C3D" w:rsidRDefault="00B40C3D" w:rsidP="00E47819">
      <w:pPr>
        <w:rPr>
          <w:rFonts w:ascii="標楷體" w:eastAsia="標楷體" w:hAnsi="標楷體"/>
          <w:sz w:val="36"/>
          <w:szCs w:val="36"/>
        </w:rPr>
      </w:pPr>
    </w:p>
    <w:p w:rsidR="00B40C3D" w:rsidRPr="00B40C3D" w:rsidRDefault="00B40C3D" w:rsidP="00E47819">
      <w:pPr>
        <w:rPr>
          <w:rFonts w:ascii="標楷體" w:eastAsia="標楷體" w:hAnsi="標楷體"/>
          <w:sz w:val="36"/>
          <w:szCs w:val="36"/>
        </w:rPr>
      </w:pPr>
    </w:p>
    <w:p w:rsidR="00A3578D" w:rsidRPr="00A3578D" w:rsidRDefault="00A3578D" w:rsidP="00C854C9">
      <w:pPr>
        <w:jc w:val="center"/>
        <w:rPr>
          <w:rFonts w:ascii="標楷體" w:eastAsia="標楷體" w:hAnsi="標楷體"/>
          <w:sz w:val="32"/>
          <w:szCs w:val="32"/>
        </w:rPr>
      </w:pPr>
      <w:r w:rsidRPr="00A3578D">
        <w:rPr>
          <w:rFonts w:ascii="標楷體" w:eastAsia="標楷體" w:hAnsi="標楷體" w:hint="eastAsia"/>
          <w:sz w:val="32"/>
          <w:szCs w:val="32"/>
        </w:rPr>
        <w:t>111年度嘉義縣各機關</w:t>
      </w:r>
      <w:r w:rsidR="00A56BF5">
        <w:rPr>
          <w:rFonts w:ascii="標楷體" w:eastAsia="標楷體" w:hAnsi="標楷體"/>
          <w:sz w:val="32"/>
          <w:szCs w:val="32"/>
        </w:rPr>
        <w:t>(</w:t>
      </w:r>
      <w:r w:rsidRPr="00A3578D">
        <w:rPr>
          <w:rFonts w:ascii="標楷體" w:eastAsia="標楷體" w:hAnsi="標楷體" w:hint="eastAsia"/>
          <w:sz w:val="32"/>
          <w:szCs w:val="32"/>
        </w:rPr>
        <w:t>單位</w:t>
      </w:r>
      <w:r w:rsidR="00A56BF5">
        <w:rPr>
          <w:rFonts w:ascii="標楷體" w:eastAsia="標楷體" w:hAnsi="標楷體" w:hint="eastAsia"/>
          <w:sz w:val="32"/>
          <w:szCs w:val="32"/>
        </w:rPr>
        <w:t>)</w:t>
      </w:r>
      <w:r w:rsidRPr="00A3578D">
        <w:rPr>
          <w:rFonts w:ascii="標楷體" w:eastAsia="標楷體" w:hAnsi="標楷體" w:hint="eastAsia"/>
          <w:sz w:val="32"/>
          <w:szCs w:val="32"/>
        </w:rPr>
        <w:t>編製歲出預</w:t>
      </w:r>
      <w:r w:rsidR="003375EB">
        <w:rPr>
          <w:rFonts w:ascii="標楷體" w:eastAsia="標楷體" w:hAnsi="標楷體" w:hint="eastAsia"/>
          <w:sz w:val="32"/>
          <w:szCs w:val="32"/>
        </w:rPr>
        <w:t>(</w:t>
      </w:r>
      <w:r w:rsidRPr="00A3578D">
        <w:rPr>
          <w:rFonts w:ascii="標楷體" w:eastAsia="標楷體" w:hAnsi="標楷體" w:hint="eastAsia"/>
          <w:sz w:val="32"/>
          <w:szCs w:val="32"/>
        </w:rPr>
        <w:t>概</w:t>
      </w:r>
      <w:r w:rsidR="003375EB">
        <w:rPr>
          <w:rFonts w:ascii="標楷體" w:eastAsia="標楷體" w:hAnsi="標楷體" w:hint="eastAsia"/>
          <w:sz w:val="32"/>
          <w:szCs w:val="32"/>
        </w:rPr>
        <w:t>)</w:t>
      </w:r>
      <w:r w:rsidRPr="00A3578D">
        <w:rPr>
          <w:rFonts w:ascii="標楷體" w:eastAsia="標楷體" w:hAnsi="標楷體" w:hint="eastAsia"/>
          <w:sz w:val="32"/>
          <w:szCs w:val="32"/>
        </w:rPr>
        <w:t>算補充規定</w:t>
      </w:r>
    </w:p>
    <w:p w:rsidR="00A3578D" w:rsidRPr="004808FE" w:rsidRDefault="00A01096" w:rsidP="00DD6BB9">
      <w:pPr>
        <w:spacing w:beforeLines="50" w:before="180" w:line="520" w:lineRule="exact"/>
        <w:ind w:leftChars="-1" w:left="544" w:hangingChars="195" w:hanging="546"/>
        <w:jc w:val="both"/>
        <w:rPr>
          <w:rFonts w:ascii="標楷體" w:eastAsia="標楷體" w:hAnsi="標楷體"/>
          <w:sz w:val="28"/>
          <w:szCs w:val="28"/>
        </w:rPr>
      </w:pPr>
      <w:r w:rsidRPr="004808FE">
        <w:rPr>
          <w:rFonts w:ascii="標楷體" w:eastAsia="標楷體" w:hAnsi="標楷體" w:hint="eastAsia"/>
          <w:sz w:val="28"/>
          <w:szCs w:val="28"/>
        </w:rPr>
        <w:t>一、</w:t>
      </w:r>
      <w:r w:rsidR="00A3578D" w:rsidRPr="004808FE">
        <w:rPr>
          <w:rFonts w:ascii="標楷體" w:eastAsia="標楷體" w:hAnsi="標楷體"/>
          <w:sz w:val="28"/>
          <w:szCs w:val="28"/>
        </w:rPr>
        <w:t>為促進資源有效運用及維持經常收支平衡，各機關</w:t>
      </w:r>
      <w:r w:rsidR="00711321">
        <w:rPr>
          <w:rFonts w:ascii="標楷體" w:eastAsia="標楷體" w:hAnsi="標楷體" w:hint="eastAsia"/>
          <w:sz w:val="28"/>
          <w:szCs w:val="28"/>
        </w:rPr>
        <w:t>（</w:t>
      </w:r>
      <w:r w:rsidR="00A3578D" w:rsidRPr="004808FE">
        <w:rPr>
          <w:rFonts w:ascii="標楷體" w:eastAsia="標楷體" w:hAnsi="標楷體"/>
          <w:sz w:val="28"/>
          <w:szCs w:val="28"/>
        </w:rPr>
        <w:t>單位</w:t>
      </w:r>
      <w:r w:rsidR="00711321">
        <w:rPr>
          <w:rFonts w:ascii="標楷體" w:eastAsia="標楷體" w:hAnsi="標楷體" w:hint="eastAsia"/>
          <w:sz w:val="28"/>
          <w:szCs w:val="28"/>
        </w:rPr>
        <w:t>）</w:t>
      </w:r>
      <w:r w:rsidR="00A3578D" w:rsidRPr="004808FE">
        <w:rPr>
          <w:rFonts w:ascii="標楷體" w:eastAsia="標楷體" w:hAnsi="標楷體"/>
          <w:sz w:val="28"/>
          <w:szCs w:val="28"/>
        </w:rPr>
        <w:t>應切實通盤檢討辦理下列事項：</w:t>
      </w:r>
    </w:p>
    <w:p w:rsidR="00A3578D" w:rsidRPr="004808FE" w:rsidRDefault="00D212E0" w:rsidP="00F976BB">
      <w:pPr>
        <w:spacing w:line="520" w:lineRule="exact"/>
        <w:jc w:val="both"/>
        <w:rPr>
          <w:rFonts w:ascii="標楷體" w:eastAsia="標楷體" w:hAnsi="標楷體"/>
          <w:b/>
          <w:sz w:val="28"/>
          <w:szCs w:val="28"/>
        </w:rPr>
      </w:pPr>
      <w:r>
        <w:rPr>
          <w:rFonts w:ascii="標楷體" w:eastAsia="標楷體" w:hAnsi="標楷體" w:hint="eastAsia"/>
          <w:sz w:val="28"/>
          <w:szCs w:val="28"/>
        </w:rPr>
        <w:t>（</w:t>
      </w:r>
      <w:r w:rsidR="00923A3A">
        <w:rPr>
          <w:rFonts w:ascii="標楷體" w:eastAsia="標楷體" w:hAnsi="標楷體" w:hint="eastAsia"/>
          <w:sz w:val="28"/>
          <w:szCs w:val="28"/>
        </w:rPr>
        <w:t>一</w:t>
      </w:r>
      <w:r>
        <w:rPr>
          <w:rFonts w:ascii="標楷體" w:eastAsia="標楷體" w:hAnsi="標楷體" w:hint="eastAsia"/>
          <w:sz w:val="28"/>
          <w:szCs w:val="28"/>
        </w:rPr>
        <w:t>）</w:t>
      </w:r>
      <w:r w:rsidR="00A3578D" w:rsidRPr="004808FE">
        <w:rPr>
          <w:rFonts w:ascii="標楷體" w:eastAsia="標楷體" w:hAnsi="標楷體"/>
          <w:b/>
          <w:sz w:val="28"/>
          <w:szCs w:val="28"/>
        </w:rPr>
        <w:t>全面檢討現有施政計畫之優先順序及實施效益</w:t>
      </w:r>
      <w:r w:rsidR="00B36E52" w:rsidRPr="004808FE">
        <w:rPr>
          <w:rFonts w:ascii="標楷體" w:eastAsia="標楷體" w:hAnsi="標楷體" w:hint="eastAsia"/>
          <w:b/>
          <w:sz w:val="28"/>
          <w:szCs w:val="28"/>
        </w:rPr>
        <w:t>：</w:t>
      </w:r>
    </w:p>
    <w:p w:rsidR="00A3578D" w:rsidRPr="004808FE" w:rsidRDefault="00681ECB" w:rsidP="00AA1635">
      <w:pPr>
        <w:spacing w:line="520" w:lineRule="exact"/>
        <w:ind w:leftChars="354" w:left="850"/>
        <w:jc w:val="both"/>
        <w:rPr>
          <w:rFonts w:ascii="標楷體" w:eastAsia="標楷體" w:hAnsi="標楷體"/>
          <w:sz w:val="28"/>
          <w:szCs w:val="28"/>
        </w:rPr>
      </w:pPr>
      <w:r w:rsidRPr="004808FE">
        <w:rPr>
          <w:rFonts w:ascii="標楷體" w:eastAsia="標楷體" w:hAnsi="標楷體"/>
          <w:sz w:val="28"/>
          <w:szCs w:val="28"/>
        </w:rPr>
        <w:t>各機關</w:t>
      </w:r>
      <w:r w:rsidR="00711321">
        <w:rPr>
          <w:rFonts w:ascii="標楷體" w:eastAsia="標楷體" w:hAnsi="標楷體" w:hint="eastAsia"/>
          <w:sz w:val="28"/>
          <w:szCs w:val="28"/>
        </w:rPr>
        <w:t>（</w:t>
      </w:r>
      <w:r w:rsidRPr="004808FE">
        <w:rPr>
          <w:rFonts w:ascii="標楷體" w:eastAsia="標楷體" w:hAnsi="標楷體"/>
          <w:sz w:val="28"/>
          <w:szCs w:val="28"/>
        </w:rPr>
        <w:t>單位</w:t>
      </w:r>
      <w:r w:rsidR="00711321">
        <w:rPr>
          <w:rFonts w:ascii="標楷體" w:eastAsia="標楷體" w:hAnsi="標楷體" w:hint="eastAsia"/>
          <w:sz w:val="28"/>
          <w:szCs w:val="28"/>
        </w:rPr>
        <w:t>）</w:t>
      </w:r>
      <w:r w:rsidRPr="004808FE">
        <w:rPr>
          <w:rFonts w:ascii="標楷體" w:eastAsia="標楷體" w:hAnsi="標楷體"/>
          <w:sz w:val="28"/>
          <w:szCs w:val="28"/>
        </w:rPr>
        <w:t>應依照本縣施政計畫，本節約並減少浪費之原則編列，凡有未合時宜、以前年度實施未見績效或經審計機關查核結果認為財務效能欠佳之計畫或預算，應予檢討停辦、減辦、創新作法或引進民間參與等方式辦理，其預算內容可撙節或歷年預算賸餘數偏高者，亦應檢討減列，俾可騰出額度容納新興政事所需。</w:t>
      </w:r>
    </w:p>
    <w:p w:rsidR="00B36E52" w:rsidRPr="004808FE" w:rsidRDefault="00D212E0" w:rsidP="00F976BB">
      <w:pPr>
        <w:spacing w:line="520" w:lineRule="exact"/>
        <w:jc w:val="both"/>
        <w:rPr>
          <w:rFonts w:ascii="標楷體" w:eastAsia="標楷體" w:hAnsi="標楷體"/>
          <w:b/>
          <w:sz w:val="28"/>
          <w:szCs w:val="28"/>
        </w:rPr>
      </w:pPr>
      <w:r>
        <w:rPr>
          <w:rFonts w:ascii="標楷體" w:eastAsia="標楷體" w:hAnsi="標楷體" w:hint="eastAsia"/>
          <w:sz w:val="28"/>
          <w:szCs w:val="28"/>
        </w:rPr>
        <w:t>（</w:t>
      </w:r>
      <w:r w:rsidR="00923A3A">
        <w:rPr>
          <w:rFonts w:ascii="標楷體" w:eastAsia="標楷體" w:hAnsi="標楷體" w:hint="eastAsia"/>
          <w:sz w:val="28"/>
          <w:szCs w:val="28"/>
        </w:rPr>
        <w:t>二</w:t>
      </w:r>
      <w:r>
        <w:rPr>
          <w:rFonts w:ascii="標楷體" w:eastAsia="標楷體" w:hAnsi="標楷體" w:hint="eastAsia"/>
          <w:sz w:val="28"/>
          <w:szCs w:val="28"/>
        </w:rPr>
        <w:t>）</w:t>
      </w:r>
      <w:r w:rsidR="00B36E52" w:rsidRPr="004808FE">
        <w:rPr>
          <w:rFonts w:ascii="標楷體" w:eastAsia="標楷體" w:hAnsi="標楷體" w:hint="eastAsia"/>
          <w:b/>
          <w:sz w:val="28"/>
          <w:szCs w:val="28"/>
        </w:rPr>
        <w:t>重要經費應優先編列預算辦理</w:t>
      </w:r>
    </w:p>
    <w:p w:rsidR="00A3578D" w:rsidRPr="004808FE" w:rsidRDefault="00373808" w:rsidP="000F4E0D">
      <w:pPr>
        <w:spacing w:line="520" w:lineRule="exact"/>
        <w:ind w:leftChars="250" w:left="1160" w:hangingChars="200" w:hanging="560"/>
        <w:jc w:val="both"/>
        <w:rPr>
          <w:rFonts w:ascii="標楷體" w:eastAsia="標楷體" w:hAnsi="標楷體"/>
          <w:sz w:val="28"/>
          <w:szCs w:val="28"/>
        </w:rPr>
      </w:pPr>
      <w:r w:rsidRPr="004808FE">
        <w:rPr>
          <w:rFonts w:ascii="標楷體" w:eastAsia="標楷體" w:hAnsi="標楷體" w:hint="eastAsia"/>
          <w:sz w:val="28"/>
          <w:szCs w:val="28"/>
        </w:rPr>
        <w:t>１</w:t>
      </w:r>
      <w:r w:rsidR="00263EF3" w:rsidRPr="004808FE">
        <w:rPr>
          <w:rFonts w:ascii="標楷體" w:eastAsia="標楷體" w:hAnsi="標楷體" w:hint="eastAsia"/>
          <w:sz w:val="28"/>
          <w:szCs w:val="28"/>
        </w:rPr>
        <w:t>、</w:t>
      </w:r>
      <w:r w:rsidR="00E44AA5" w:rsidRPr="004808FE">
        <w:rPr>
          <w:rFonts w:ascii="標楷體" w:eastAsia="標楷體" w:hAnsi="標楷體" w:hint="eastAsia"/>
          <w:sz w:val="28"/>
          <w:szCs w:val="28"/>
        </w:rPr>
        <w:t>各機關</w:t>
      </w:r>
      <w:r w:rsidR="00711321">
        <w:rPr>
          <w:rFonts w:ascii="標楷體" w:eastAsia="標楷體" w:hAnsi="標楷體" w:hint="eastAsia"/>
          <w:sz w:val="28"/>
          <w:szCs w:val="28"/>
        </w:rPr>
        <w:t>（</w:t>
      </w:r>
      <w:r w:rsidR="00E44AA5" w:rsidRPr="004808FE">
        <w:rPr>
          <w:rFonts w:ascii="標楷體" w:eastAsia="標楷體" w:hAnsi="標楷體" w:hint="eastAsia"/>
          <w:sz w:val="28"/>
          <w:szCs w:val="28"/>
        </w:rPr>
        <w:t>單位</w:t>
      </w:r>
      <w:r w:rsidR="00711321">
        <w:rPr>
          <w:rFonts w:ascii="標楷體" w:eastAsia="標楷體" w:hAnsi="標楷體" w:hint="eastAsia"/>
          <w:sz w:val="28"/>
          <w:szCs w:val="28"/>
        </w:rPr>
        <w:t>）</w:t>
      </w:r>
      <w:r w:rsidR="00E44AA5" w:rsidRPr="004808FE">
        <w:rPr>
          <w:rFonts w:ascii="標楷體" w:eastAsia="標楷體" w:hAnsi="標楷體" w:hint="eastAsia"/>
          <w:sz w:val="28"/>
          <w:szCs w:val="28"/>
        </w:rPr>
        <w:t>應就輕重緩急、執行能力排列優先順序，其中縣長六大政見、高峰會議決議、重點發展業務之五年計畫、局處最關心及最想推動業務等，應於額度內優先編列。</w:t>
      </w:r>
    </w:p>
    <w:p w:rsidR="00543564" w:rsidRPr="004808FE" w:rsidRDefault="00373808" w:rsidP="000F4E0D">
      <w:pPr>
        <w:spacing w:line="520" w:lineRule="exact"/>
        <w:ind w:leftChars="250" w:left="1160" w:hangingChars="200" w:hanging="560"/>
        <w:jc w:val="both"/>
        <w:rPr>
          <w:rFonts w:ascii="標楷體" w:eastAsia="標楷體" w:hAnsi="標楷體"/>
          <w:sz w:val="28"/>
          <w:szCs w:val="28"/>
        </w:rPr>
      </w:pPr>
      <w:r w:rsidRPr="004808FE">
        <w:rPr>
          <w:rFonts w:ascii="標楷體" w:eastAsia="標楷體" w:hAnsi="標楷體" w:hint="eastAsia"/>
          <w:sz w:val="28"/>
          <w:szCs w:val="28"/>
        </w:rPr>
        <w:t>２</w:t>
      </w:r>
      <w:r w:rsidR="00263EF3" w:rsidRPr="004808FE">
        <w:rPr>
          <w:rFonts w:ascii="標楷體" w:eastAsia="標楷體" w:hAnsi="標楷體" w:hint="eastAsia"/>
          <w:sz w:val="28"/>
          <w:szCs w:val="28"/>
        </w:rPr>
        <w:t>、</w:t>
      </w:r>
      <w:r w:rsidR="00E44AA5" w:rsidRPr="004808FE">
        <w:rPr>
          <w:rFonts w:ascii="標楷體" w:eastAsia="標楷體" w:hAnsi="標楷體"/>
          <w:sz w:val="28"/>
          <w:szCs w:val="28"/>
        </w:rPr>
        <w:t>各機關</w:t>
      </w:r>
      <w:r w:rsidR="00711321">
        <w:rPr>
          <w:rFonts w:ascii="標楷體" w:eastAsia="標楷體" w:hAnsi="標楷體" w:hint="eastAsia"/>
          <w:sz w:val="28"/>
          <w:szCs w:val="28"/>
        </w:rPr>
        <w:t>（</w:t>
      </w:r>
      <w:r w:rsidR="00E44AA5" w:rsidRPr="004808FE">
        <w:rPr>
          <w:rFonts w:ascii="標楷體" w:eastAsia="標楷體" w:hAnsi="標楷體"/>
          <w:sz w:val="28"/>
          <w:szCs w:val="28"/>
        </w:rPr>
        <w:t>單位</w:t>
      </w:r>
      <w:r w:rsidR="00711321">
        <w:rPr>
          <w:rFonts w:ascii="標楷體" w:eastAsia="標楷體" w:hAnsi="標楷體" w:hint="eastAsia"/>
          <w:sz w:val="28"/>
          <w:szCs w:val="28"/>
        </w:rPr>
        <w:t>）</w:t>
      </w:r>
      <w:r w:rsidR="00E44AA5" w:rsidRPr="004808FE">
        <w:rPr>
          <w:rFonts w:ascii="標楷體" w:eastAsia="標楷體" w:hAnsi="標楷體"/>
          <w:sz w:val="28"/>
          <w:szCs w:val="28"/>
        </w:rPr>
        <w:t>以往曾因原編列經費不足而申請動支本縣總預算第二預備金者，111年度應視實際需要情形優先編足，將來於年度進行中亦應嚴格控制執行，不得以原編列經費不足為由持續申請動支第二預備金。</w:t>
      </w:r>
    </w:p>
    <w:p w:rsidR="00543564" w:rsidRPr="004808FE" w:rsidRDefault="00D212E0" w:rsidP="00F976BB">
      <w:pPr>
        <w:spacing w:line="520" w:lineRule="exact"/>
        <w:jc w:val="both"/>
        <w:rPr>
          <w:rFonts w:ascii="標楷體" w:eastAsia="標楷體" w:hAnsi="標楷體"/>
          <w:b/>
          <w:sz w:val="28"/>
          <w:szCs w:val="28"/>
        </w:rPr>
      </w:pPr>
      <w:r w:rsidRPr="00FA38E8">
        <w:rPr>
          <w:rFonts w:ascii="標楷體" w:eastAsia="標楷體" w:hAnsi="標楷體" w:hint="eastAsia"/>
          <w:sz w:val="28"/>
          <w:szCs w:val="28"/>
        </w:rPr>
        <w:t>（</w:t>
      </w:r>
      <w:r w:rsidR="00923A3A">
        <w:rPr>
          <w:rFonts w:ascii="標楷體" w:eastAsia="標楷體" w:hAnsi="標楷體" w:hint="eastAsia"/>
          <w:sz w:val="28"/>
          <w:szCs w:val="28"/>
        </w:rPr>
        <w:t>三</w:t>
      </w:r>
      <w:r w:rsidRPr="00FA38E8">
        <w:rPr>
          <w:rFonts w:ascii="標楷體" w:eastAsia="標楷體" w:hAnsi="標楷體" w:hint="eastAsia"/>
          <w:sz w:val="28"/>
          <w:szCs w:val="28"/>
        </w:rPr>
        <w:t>）</w:t>
      </w:r>
      <w:r w:rsidR="00A3578D" w:rsidRPr="004808FE">
        <w:rPr>
          <w:rFonts w:ascii="標楷體" w:eastAsia="標楷體" w:hAnsi="標楷體"/>
          <w:b/>
          <w:sz w:val="28"/>
          <w:szCs w:val="28"/>
        </w:rPr>
        <w:t>經常</w:t>
      </w:r>
      <w:r w:rsidR="00E1488F" w:rsidRPr="004808FE">
        <w:rPr>
          <w:rFonts w:ascii="標楷體" w:eastAsia="標楷體" w:hAnsi="標楷體" w:hint="eastAsia"/>
          <w:b/>
          <w:sz w:val="28"/>
          <w:szCs w:val="28"/>
        </w:rPr>
        <w:t>性</w:t>
      </w:r>
      <w:r w:rsidR="00A3578D" w:rsidRPr="004808FE">
        <w:rPr>
          <w:rFonts w:ascii="標楷體" w:eastAsia="標楷體" w:hAnsi="標楷體"/>
          <w:b/>
          <w:sz w:val="28"/>
          <w:szCs w:val="28"/>
        </w:rPr>
        <w:t>支出</w:t>
      </w:r>
    </w:p>
    <w:p w:rsidR="00543564" w:rsidRPr="004808FE" w:rsidRDefault="00373808" w:rsidP="000F4E0D">
      <w:pPr>
        <w:spacing w:line="520" w:lineRule="exact"/>
        <w:ind w:leftChars="250" w:left="1160" w:hangingChars="200" w:hanging="560"/>
        <w:jc w:val="both"/>
        <w:rPr>
          <w:rFonts w:ascii="標楷體" w:eastAsia="標楷體" w:hAnsi="標楷體"/>
          <w:sz w:val="28"/>
          <w:szCs w:val="28"/>
        </w:rPr>
      </w:pPr>
      <w:r w:rsidRPr="004808FE">
        <w:rPr>
          <w:rFonts w:ascii="標楷體" w:eastAsia="標楷體" w:hAnsi="標楷體" w:hint="eastAsia"/>
          <w:sz w:val="28"/>
          <w:szCs w:val="28"/>
        </w:rPr>
        <w:t>１</w:t>
      </w:r>
      <w:r w:rsidR="00263EF3" w:rsidRPr="004808FE">
        <w:rPr>
          <w:rFonts w:ascii="標楷體" w:eastAsia="標楷體" w:hAnsi="標楷體" w:hint="eastAsia"/>
          <w:sz w:val="28"/>
          <w:szCs w:val="28"/>
        </w:rPr>
        <w:t>、</w:t>
      </w:r>
      <w:r w:rsidR="00D56F6D" w:rsidRPr="004808FE">
        <w:rPr>
          <w:rFonts w:ascii="標楷體" w:eastAsia="標楷體" w:hAnsi="標楷體" w:hint="eastAsia"/>
          <w:sz w:val="28"/>
          <w:szCs w:val="28"/>
        </w:rPr>
        <w:t>依照11</w:t>
      </w:r>
      <w:r w:rsidR="00D56F6D" w:rsidRPr="004808FE">
        <w:rPr>
          <w:rFonts w:ascii="標楷體" w:eastAsia="標楷體" w:hAnsi="標楷體"/>
          <w:sz w:val="28"/>
          <w:szCs w:val="28"/>
        </w:rPr>
        <w:t>1</w:t>
      </w:r>
      <w:r w:rsidR="00D56F6D" w:rsidRPr="004808FE">
        <w:rPr>
          <w:rFonts w:ascii="標楷體" w:eastAsia="標楷體" w:hAnsi="標楷體" w:hint="eastAsia"/>
          <w:sz w:val="28"/>
          <w:szCs w:val="28"/>
        </w:rPr>
        <w:t>年度</w:t>
      </w:r>
      <w:r w:rsidR="00D56F6D" w:rsidRPr="004808FE">
        <w:rPr>
          <w:rFonts w:ascii="標楷體" w:eastAsia="標楷體" w:hAnsi="標楷體"/>
          <w:sz w:val="28"/>
          <w:szCs w:val="28"/>
        </w:rPr>
        <w:t>「共同性費用編列基準表」</w:t>
      </w:r>
      <w:r w:rsidR="00D56F6D" w:rsidRPr="004808FE">
        <w:rPr>
          <w:rFonts w:ascii="標楷體" w:eastAsia="標楷體" w:hAnsi="標楷體" w:hint="eastAsia"/>
          <w:sz w:val="28"/>
          <w:szCs w:val="28"/>
        </w:rPr>
        <w:t>規定編列，不得溢列。</w:t>
      </w:r>
    </w:p>
    <w:p w:rsidR="00543564" w:rsidRPr="004808FE" w:rsidRDefault="00373808" w:rsidP="000F4E0D">
      <w:pPr>
        <w:spacing w:line="520" w:lineRule="exact"/>
        <w:ind w:leftChars="250" w:left="1160" w:hangingChars="200" w:hanging="560"/>
        <w:jc w:val="both"/>
        <w:rPr>
          <w:rFonts w:ascii="標楷體" w:eastAsia="標楷體" w:hAnsi="標楷體"/>
          <w:sz w:val="28"/>
          <w:szCs w:val="28"/>
        </w:rPr>
      </w:pPr>
      <w:r w:rsidRPr="004808FE">
        <w:rPr>
          <w:rFonts w:ascii="標楷體" w:eastAsia="標楷體" w:hAnsi="標楷體" w:hint="eastAsia"/>
          <w:sz w:val="28"/>
          <w:szCs w:val="28"/>
        </w:rPr>
        <w:t>２</w:t>
      </w:r>
      <w:r w:rsidR="00263EF3" w:rsidRPr="004808FE">
        <w:rPr>
          <w:rFonts w:ascii="標楷體" w:eastAsia="標楷體" w:hAnsi="標楷體" w:hint="eastAsia"/>
          <w:sz w:val="28"/>
          <w:szCs w:val="28"/>
        </w:rPr>
        <w:t>、</w:t>
      </w:r>
      <w:r w:rsidR="00A3578D" w:rsidRPr="004808FE">
        <w:rPr>
          <w:rFonts w:ascii="標楷體" w:eastAsia="標楷體" w:hAnsi="標楷體"/>
          <w:sz w:val="28"/>
          <w:szCs w:val="28"/>
        </w:rPr>
        <w:t>車輛油料單價汽油</w:t>
      </w:r>
      <w:r w:rsidR="008977D8" w:rsidRPr="004808FE">
        <w:rPr>
          <w:rFonts w:ascii="標楷體" w:eastAsia="標楷體" w:hAnsi="標楷體" w:hint="eastAsia"/>
          <w:sz w:val="28"/>
          <w:szCs w:val="28"/>
        </w:rPr>
        <w:t>及</w:t>
      </w:r>
      <w:r w:rsidR="00A3578D" w:rsidRPr="004808FE">
        <w:rPr>
          <w:rFonts w:ascii="標楷體" w:eastAsia="標楷體" w:hAnsi="標楷體"/>
          <w:sz w:val="28"/>
          <w:szCs w:val="28"/>
        </w:rPr>
        <w:t>高級柴油</w:t>
      </w:r>
      <w:r w:rsidR="008977D8" w:rsidRPr="004808FE">
        <w:rPr>
          <w:rFonts w:ascii="標楷體" w:eastAsia="標楷體" w:hAnsi="標楷體" w:hint="eastAsia"/>
          <w:sz w:val="28"/>
          <w:szCs w:val="28"/>
        </w:rPr>
        <w:t>分別</w:t>
      </w:r>
      <w:r w:rsidR="00A3578D" w:rsidRPr="004808FE">
        <w:rPr>
          <w:rFonts w:ascii="標楷體" w:eastAsia="標楷體" w:hAnsi="標楷體"/>
          <w:sz w:val="28"/>
          <w:szCs w:val="28"/>
        </w:rPr>
        <w:t>以每公升</w:t>
      </w:r>
      <w:r w:rsidR="00D22F05">
        <w:rPr>
          <w:rFonts w:ascii="標楷體" w:eastAsia="標楷體" w:hAnsi="標楷體" w:hint="eastAsia"/>
          <w:sz w:val="28"/>
          <w:szCs w:val="28"/>
        </w:rPr>
        <w:t>2</w:t>
      </w:r>
      <w:r w:rsidR="00D22F05">
        <w:rPr>
          <w:rFonts w:ascii="標楷體" w:eastAsia="標楷體" w:hAnsi="標楷體"/>
          <w:sz w:val="28"/>
          <w:szCs w:val="28"/>
        </w:rPr>
        <w:t>8</w:t>
      </w:r>
      <w:r w:rsidR="008977D8" w:rsidRPr="004808FE">
        <w:rPr>
          <w:rFonts w:ascii="標楷體" w:eastAsia="標楷體" w:hAnsi="標楷體" w:hint="eastAsia"/>
          <w:sz w:val="28"/>
          <w:szCs w:val="28"/>
        </w:rPr>
        <w:t>元及</w:t>
      </w:r>
      <w:r w:rsidR="0059528B" w:rsidRPr="004808FE">
        <w:rPr>
          <w:rFonts w:ascii="標楷體" w:eastAsia="標楷體" w:hAnsi="標楷體" w:hint="eastAsia"/>
          <w:sz w:val="28"/>
          <w:szCs w:val="28"/>
        </w:rPr>
        <w:t>2</w:t>
      </w:r>
      <w:r w:rsidR="00D22F05">
        <w:rPr>
          <w:rFonts w:ascii="標楷體" w:eastAsia="標楷體" w:hAnsi="標楷體"/>
          <w:sz w:val="28"/>
          <w:szCs w:val="28"/>
        </w:rPr>
        <w:t>4</w:t>
      </w:r>
      <w:r w:rsidR="00A3578D" w:rsidRPr="004808FE">
        <w:rPr>
          <w:rFonts w:ascii="標楷體" w:eastAsia="標楷體" w:hAnsi="標楷體"/>
          <w:sz w:val="28"/>
          <w:szCs w:val="28"/>
        </w:rPr>
        <w:t>元</w:t>
      </w:r>
      <w:r w:rsidR="008977D8" w:rsidRPr="004808FE">
        <w:rPr>
          <w:rFonts w:ascii="標楷體" w:eastAsia="標楷體" w:hAnsi="標楷體" w:hint="eastAsia"/>
          <w:sz w:val="28"/>
          <w:szCs w:val="28"/>
        </w:rPr>
        <w:t>編列</w:t>
      </w:r>
      <w:r w:rsidR="001309EB" w:rsidRPr="004808FE">
        <w:rPr>
          <w:rFonts w:ascii="標楷體" w:eastAsia="標楷體" w:hAnsi="標楷體" w:hint="eastAsia"/>
          <w:sz w:val="28"/>
          <w:szCs w:val="28"/>
        </w:rPr>
        <w:t>。</w:t>
      </w:r>
    </w:p>
    <w:p w:rsidR="00543564" w:rsidRPr="004808FE" w:rsidRDefault="00373808" w:rsidP="000F4E0D">
      <w:pPr>
        <w:spacing w:line="520" w:lineRule="exact"/>
        <w:ind w:leftChars="250" w:left="1160" w:hangingChars="200" w:hanging="560"/>
        <w:jc w:val="both"/>
        <w:rPr>
          <w:rFonts w:ascii="標楷體" w:eastAsia="標楷體" w:hAnsi="標楷體"/>
          <w:sz w:val="28"/>
          <w:szCs w:val="28"/>
        </w:rPr>
      </w:pPr>
      <w:r w:rsidRPr="004808FE">
        <w:rPr>
          <w:rFonts w:ascii="標楷體" w:eastAsia="標楷體" w:hAnsi="標楷體" w:hint="eastAsia"/>
          <w:sz w:val="28"/>
          <w:szCs w:val="28"/>
        </w:rPr>
        <w:lastRenderedPageBreak/>
        <w:t>３</w:t>
      </w:r>
      <w:r w:rsidR="00263EF3" w:rsidRPr="004808FE">
        <w:rPr>
          <w:rFonts w:ascii="標楷體" w:eastAsia="標楷體" w:hAnsi="標楷體" w:hint="eastAsia"/>
          <w:sz w:val="28"/>
          <w:szCs w:val="28"/>
        </w:rPr>
        <w:t>、</w:t>
      </w:r>
      <w:r w:rsidR="00D56F6D" w:rsidRPr="004808FE">
        <w:rPr>
          <w:rFonts w:ascii="標楷體" w:eastAsia="標楷體" w:hAnsi="標楷體" w:hint="eastAsia"/>
          <w:sz w:val="28"/>
          <w:szCs w:val="28"/>
        </w:rPr>
        <w:t>各機關自辦文康活動費</w:t>
      </w:r>
      <w:r w:rsidR="002178C9">
        <w:rPr>
          <w:rFonts w:ascii="標楷體" w:eastAsia="標楷體" w:hAnsi="標楷體" w:hint="eastAsia"/>
          <w:sz w:val="28"/>
          <w:szCs w:val="28"/>
        </w:rPr>
        <w:t>（</w:t>
      </w:r>
      <w:r w:rsidR="00D56F6D" w:rsidRPr="004808FE">
        <w:rPr>
          <w:rFonts w:ascii="標楷體" w:eastAsia="標楷體" w:hAnsi="標楷體" w:hint="eastAsia"/>
          <w:sz w:val="28"/>
          <w:szCs w:val="28"/>
        </w:rPr>
        <w:t>含藝文欣賞及競賽等與各類社團、體能競賽、慶生、聯誼、服務、休閒等</w:t>
      </w:r>
      <w:r w:rsidR="002178C9">
        <w:rPr>
          <w:rFonts w:ascii="標楷體" w:eastAsia="標楷體" w:hAnsi="標楷體" w:hint="eastAsia"/>
          <w:sz w:val="28"/>
          <w:szCs w:val="28"/>
        </w:rPr>
        <w:t>）</w:t>
      </w:r>
      <w:r w:rsidR="00D56F6D" w:rsidRPr="004808FE">
        <w:rPr>
          <w:rFonts w:ascii="標楷體" w:eastAsia="標楷體" w:hAnsi="標楷體" w:hint="eastAsia"/>
          <w:sz w:val="28"/>
          <w:szCs w:val="28"/>
        </w:rPr>
        <w:t>按</w:t>
      </w:r>
      <w:r w:rsidR="00D56F6D" w:rsidRPr="00553B78">
        <w:rPr>
          <w:rFonts w:ascii="標楷體" w:eastAsia="標楷體" w:hAnsi="標楷體" w:hint="eastAsia"/>
          <w:b/>
          <w:sz w:val="28"/>
          <w:szCs w:val="28"/>
        </w:rPr>
        <w:t>機關僱用之員工人數每人每年800元編列</w:t>
      </w:r>
      <w:r w:rsidR="00D56F6D" w:rsidRPr="004808FE">
        <w:rPr>
          <w:rFonts w:ascii="標楷體" w:eastAsia="標楷體" w:hAnsi="標楷體" w:hint="eastAsia"/>
          <w:sz w:val="28"/>
          <w:szCs w:val="28"/>
        </w:rPr>
        <w:t>，另配合參與上級</w:t>
      </w:r>
      <w:r w:rsidR="002178C9">
        <w:rPr>
          <w:rFonts w:ascii="標楷體" w:eastAsia="標楷體" w:hAnsi="標楷體" w:hint="eastAsia"/>
          <w:sz w:val="28"/>
          <w:szCs w:val="28"/>
        </w:rPr>
        <w:t>（</w:t>
      </w:r>
      <w:r w:rsidR="00D56F6D" w:rsidRPr="004808FE">
        <w:rPr>
          <w:rFonts w:ascii="標楷體" w:eastAsia="標楷體" w:hAnsi="標楷體" w:hint="eastAsia"/>
          <w:sz w:val="28"/>
          <w:szCs w:val="28"/>
        </w:rPr>
        <w:t>主管</w:t>
      </w:r>
      <w:r w:rsidR="002178C9">
        <w:rPr>
          <w:rFonts w:ascii="標楷體" w:eastAsia="標楷體" w:hAnsi="標楷體" w:hint="eastAsia"/>
          <w:sz w:val="28"/>
          <w:szCs w:val="28"/>
        </w:rPr>
        <w:t>）</w:t>
      </w:r>
      <w:r w:rsidR="00D56F6D" w:rsidRPr="004808FE">
        <w:rPr>
          <w:rFonts w:ascii="標楷體" w:eastAsia="標楷體" w:hAnsi="標楷體" w:hint="eastAsia"/>
          <w:sz w:val="28"/>
          <w:szCs w:val="28"/>
        </w:rPr>
        <w:t>機關、本府及本縣議會各項競賽等活動經費，依撙節原則核實編列，於加計「自辦文康活動費」後，總計不得超逾2,000元×上開人數之積。</w:t>
      </w:r>
    </w:p>
    <w:p w:rsidR="00263EF3" w:rsidRPr="004808FE" w:rsidRDefault="00263EF3" w:rsidP="00F976BB">
      <w:pPr>
        <w:spacing w:line="520" w:lineRule="exact"/>
        <w:jc w:val="both"/>
        <w:rPr>
          <w:rFonts w:ascii="標楷體" w:eastAsia="標楷體" w:hAnsi="標楷體"/>
          <w:sz w:val="28"/>
          <w:szCs w:val="28"/>
        </w:rPr>
      </w:pPr>
      <w:r w:rsidRPr="004808FE">
        <w:rPr>
          <w:rFonts w:ascii="標楷體" w:eastAsia="標楷體" w:hAnsi="標楷體" w:hint="eastAsia"/>
          <w:sz w:val="28"/>
          <w:szCs w:val="28"/>
        </w:rPr>
        <w:t>二、</w:t>
      </w:r>
      <w:r w:rsidR="00F91481" w:rsidRPr="004808FE">
        <w:rPr>
          <w:rFonts w:ascii="標楷體" w:eastAsia="標楷體" w:hAnsi="標楷體"/>
          <w:sz w:val="28"/>
          <w:szCs w:val="28"/>
        </w:rPr>
        <w:t>編製</w:t>
      </w:r>
      <w:r w:rsidR="00F91481" w:rsidRPr="004808FE">
        <w:rPr>
          <w:rFonts w:ascii="標楷體" w:eastAsia="標楷體" w:hAnsi="標楷體" w:hint="eastAsia"/>
          <w:sz w:val="28"/>
          <w:szCs w:val="28"/>
        </w:rPr>
        <w:t>預</w:t>
      </w:r>
      <w:r w:rsidR="007E605F">
        <w:rPr>
          <w:rFonts w:ascii="標楷體" w:eastAsia="標楷體" w:hAnsi="標楷體" w:hint="eastAsia"/>
          <w:sz w:val="28"/>
          <w:szCs w:val="28"/>
        </w:rPr>
        <w:t>（</w:t>
      </w:r>
      <w:r w:rsidR="00F91481" w:rsidRPr="004808FE">
        <w:rPr>
          <w:rFonts w:ascii="標楷體" w:eastAsia="標楷體" w:hAnsi="標楷體" w:hint="eastAsia"/>
          <w:sz w:val="28"/>
          <w:szCs w:val="28"/>
        </w:rPr>
        <w:t>概</w:t>
      </w:r>
      <w:r w:rsidR="007E605F">
        <w:rPr>
          <w:rFonts w:ascii="標楷體" w:eastAsia="標楷體" w:hAnsi="標楷體" w:hint="eastAsia"/>
          <w:sz w:val="28"/>
          <w:szCs w:val="28"/>
        </w:rPr>
        <w:t>）</w:t>
      </w:r>
      <w:r w:rsidR="00F91481" w:rsidRPr="004808FE">
        <w:rPr>
          <w:rFonts w:ascii="標楷體" w:eastAsia="標楷體" w:hAnsi="標楷體" w:hint="eastAsia"/>
          <w:sz w:val="28"/>
          <w:szCs w:val="28"/>
        </w:rPr>
        <w:t>算</w:t>
      </w:r>
      <w:r w:rsidR="00F91481" w:rsidRPr="004808FE">
        <w:rPr>
          <w:rFonts w:ascii="標楷體" w:eastAsia="標楷體" w:hAnsi="標楷體"/>
          <w:sz w:val="28"/>
          <w:szCs w:val="28"/>
        </w:rPr>
        <w:t>之規定</w:t>
      </w:r>
      <w:r w:rsidR="00F91481" w:rsidRPr="004808FE">
        <w:rPr>
          <w:rFonts w:ascii="標楷體" w:eastAsia="標楷體" w:hAnsi="標楷體" w:hint="eastAsia"/>
          <w:sz w:val="28"/>
          <w:szCs w:val="28"/>
        </w:rPr>
        <w:t>及注意事項</w:t>
      </w:r>
    </w:p>
    <w:p w:rsidR="00F91481" w:rsidRPr="004808FE" w:rsidRDefault="00D212E0" w:rsidP="00AA1635">
      <w:pPr>
        <w:spacing w:line="52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sidR="00923A3A">
        <w:rPr>
          <w:rFonts w:ascii="標楷體" w:eastAsia="標楷體" w:hAnsi="標楷體" w:hint="eastAsia"/>
          <w:sz w:val="28"/>
          <w:szCs w:val="28"/>
        </w:rPr>
        <w:t>一</w:t>
      </w:r>
      <w:r>
        <w:rPr>
          <w:rFonts w:ascii="標楷體" w:eastAsia="標楷體" w:hAnsi="標楷體" w:hint="eastAsia"/>
          <w:sz w:val="28"/>
          <w:szCs w:val="28"/>
        </w:rPr>
        <w:t>）</w:t>
      </w:r>
      <w:r w:rsidR="00F40A33" w:rsidRPr="004808FE">
        <w:rPr>
          <w:rFonts w:ascii="標楷體" w:eastAsia="標楷體" w:hAnsi="標楷體" w:hint="eastAsia"/>
          <w:sz w:val="28"/>
          <w:szCs w:val="28"/>
        </w:rPr>
        <w:t>「</w:t>
      </w:r>
      <w:r w:rsidR="00F91481" w:rsidRPr="004808FE">
        <w:rPr>
          <w:rFonts w:ascii="標楷體" w:eastAsia="標楷體" w:hAnsi="標楷體"/>
          <w:sz w:val="28"/>
          <w:szCs w:val="28"/>
        </w:rPr>
        <w:t>各類歲入、歲出預算經常、資本門劃分標準」、預算書表格式及科目等，應切實依</w:t>
      </w:r>
      <w:r w:rsidR="008977D8" w:rsidRPr="004808FE">
        <w:rPr>
          <w:rFonts w:ascii="標楷體" w:eastAsia="標楷體" w:hAnsi="標楷體" w:hint="eastAsia"/>
          <w:sz w:val="28"/>
          <w:szCs w:val="28"/>
        </w:rPr>
        <w:t>預算法及</w:t>
      </w:r>
      <w:r w:rsidR="00F91481" w:rsidRPr="004808FE">
        <w:rPr>
          <w:rFonts w:ascii="標楷體" w:eastAsia="標楷體" w:hAnsi="標楷體"/>
          <w:sz w:val="28"/>
          <w:szCs w:val="28"/>
        </w:rPr>
        <w:t>「中華民國111年度總預算編製作業手冊」有關規定辦理。</w:t>
      </w:r>
    </w:p>
    <w:p w:rsidR="00F91481" w:rsidRPr="004808FE" w:rsidRDefault="00D212E0" w:rsidP="00DD6BB9">
      <w:pPr>
        <w:spacing w:line="520" w:lineRule="exact"/>
        <w:ind w:leftChars="-1" w:left="810" w:hangingChars="290" w:hanging="812"/>
        <w:jc w:val="both"/>
        <w:rPr>
          <w:rFonts w:ascii="標楷體" w:eastAsia="標楷體" w:hAnsi="標楷體"/>
          <w:sz w:val="28"/>
          <w:szCs w:val="28"/>
        </w:rPr>
      </w:pPr>
      <w:r>
        <w:rPr>
          <w:rFonts w:ascii="標楷體" w:eastAsia="標楷體" w:hAnsi="標楷體" w:hint="eastAsia"/>
          <w:sz w:val="28"/>
          <w:szCs w:val="28"/>
        </w:rPr>
        <w:t>（</w:t>
      </w:r>
      <w:r w:rsidR="00923A3A">
        <w:rPr>
          <w:rFonts w:ascii="標楷體" w:eastAsia="標楷體" w:hAnsi="標楷體" w:hint="eastAsia"/>
          <w:sz w:val="28"/>
          <w:szCs w:val="28"/>
        </w:rPr>
        <w:t>二</w:t>
      </w:r>
      <w:r>
        <w:rPr>
          <w:rFonts w:ascii="標楷體" w:eastAsia="標楷體" w:hAnsi="標楷體" w:hint="eastAsia"/>
          <w:sz w:val="28"/>
          <w:szCs w:val="28"/>
        </w:rPr>
        <w:t>）</w:t>
      </w:r>
      <w:r w:rsidR="00E1488F" w:rsidRPr="004808FE">
        <w:rPr>
          <w:rFonts w:ascii="標楷體" w:eastAsia="標楷體" w:hAnsi="標楷體" w:hint="eastAsia"/>
          <w:sz w:val="28"/>
          <w:szCs w:val="28"/>
        </w:rPr>
        <w:t>用途別科目之歸類，應依</w:t>
      </w:r>
      <w:r w:rsidR="00F91481" w:rsidRPr="004808FE">
        <w:rPr>
          <w:rFonts w:ascii="標楷體" w:eastAsia="標楷體" w:hAnsi="標楷體" w:hint="eastAsia"/>
          <w:sz w:val="28"/>
          <w:szCs w:val="28"/>
        </w:rPr>
        <w:t>「歲出第一級至第三級用途別科目分類定義</w:t>
      </w:r>
      <w:r w:rsidR="00E1488F" w:rsidRPr="004808FE">
        <w:rPr>
          <w:rFonts w:ascii="標楷體" w:eastAsia="標楷體" w:hAnsi="標楷體" w:hint="eastAsia"/>
          <w:sz w:val="28"/>
          <w:szCs w:val="28"/>
        </w:rPr>
        <w:t>」，按所執行之費用性質</w:t>
      </w:r>
      <w:r w:rsidR="00F91481" w:rsidRPr="004808FE">
        <w:rPr>
          <w:rFonts w:ascii="標楷體" w:eastAsia="標楷體" w:hAnsi="標楷體" w:hint="eastAsia"/>
          <w:sz w:val="28"/>
          <w:szCs w:val="28"/>
        </w:rPr>
        <w:t>編列。</w:t>
      </w:r>
    </w:p>
    <w:p w:rsidR="008F5D62" w:rsidRPr="004808FE" w:rsidRDefault="00D212E0" w:rsidP="00DD6BB9">
      <w:pPr>
        <w:spacing w:line="520" w:lineRule="exact"/>
        <w:ind w:left="826" w:hangingChars="295" w:hanging="826"/>
        <w:jc w:val="both"/>
        <w:rPr>
          <w:rFonts w:ascii="標楷體" w:eastAsia="標楷體" w:hAnsi="標楷體"/>
          <w:sz w:val="28"/>
          <w:szCs w:val="28"/>
        </w:rPr>
      </w:pPr>
      <w:r>
        <w:rPr>
          <w:rFonts w:ascii="標楷體" w:eastAsia="標楷體" w:hAnsi="標楷體" w:hint="eastAsia"/>
          <w:sz w:val="28"/>
          <w:szCs w:val="28"/>
        </w:rPr>
        <w:t>（</w:t>
      </w:r>
      <w:r w:rsidR="00923A3A">
        <w:rPr>
          <w:rFonts w:ascii="標楷體" w:eastAsia="標楷體" w:hAnsi="標楷體" w:hint="eastAsia"/>
          <w:sz w:val="28"/>
          <w:szCs w:val="28"/>
        </w:rPr>
        <w:t>三</w:t>
      </w:r>
      <w:r>
        <w:rPr>
          <w:rFonts w:ascii="標楷體" w:eastAsia="標楷體" w:hAnsi="標楷體" w:hint="eastAsia"/>
          <w:sz w:val="28"/>
          <w:szCs w:val="28"/>
        </w:rPr>
        <w:t>）</w:t>
      </w:r>
      <w:r w:rsidR="008F5D62" w:rsidRPr="004808FE">
        <w:rPr>
          <w:rFonts w:ascii="標楷體" w:eastAsia="標楷體" w:hAnsi="標楷體" w:hint="eastAsia"/>
          <w:sz w:val="28"/>
          <w:szCs w:val="28"/>
        </w:rPr>
        <w:t>各機關</w:t>
      </w:r>
      <w:r w:rsidR="00711321">
        <w:rPr>
          <w:rFonts w:ascii="標楷體" w:eastAsia="標楷體" w:hAnsi="標楷體" w:hint="eastAsia"/>
          <w:sz w:val="28"/>
          <w:szCs w:val="28"/>
        </w:rPr>
        <w:t>（</w:t>
      </w:r>
      <w:r w:rsidR="008F5D62" w:rsidRPr="004808FE">
        <w:rPr>
          <w:rFonts w:ascii="標楷體" w:eastAsia="標楷體" w:hAnsi="標楷體" w:hint="eastAsia"/>
          <w:sz w:val="28"/>
          <w:szCs w:val="28"/>
        </w:rPr>
        <w:t>單位</w:t>
      </w:r>
      <w:r w:rsidR="00711321">
        <w:rPr>
          <w:rFonts w:ascii="標楷體" w:eastAsia="標楷體" w:hAnsi="標楷體" w:hint="eastAsia"/>
          <w:sz w:val="28"/>
          <w:szCs w:val="28"/>
        </w:rPr>
        <w:t>）</w:t>
      </w:r>
      <w:r w:rsidR="008F5D62" w:rsidRPr="004808FE">
        <w:rPr>
          <w:rFonts w:ascii="標楷體" w:eastAsia="標楷體" w:hAnsi="標楷體" w:hint="eastAsia"/>
          <w:sz w:val="28"/>
          <w:szCs w:val="28"/>
        </w:rPr>
        <w:t>購置及租賃公務車輛，準用「中央政府各機關學校購置及租賃公務車輛作業要點」之規定辦理增購或汰換：</w:t>
      </w:r>
    </w:p>
    <w:p w:rsidR="008F5D62" w:rsidRPr="004808FE" w:rsidRDefault="008F5D62" w:rsidP="000F4E0D">
      <w:pPr>
        <w:spacing w:line="520" w:lineRule="exact"/>
        <w:ind w:leftChars="250" w:left="1160" w:hangingChars="200" w:hanging="560"/>
        <w:jc w:val="both"/>
        <w:rPr>
          <w:rFonts w:ascii="標楷體" w:eastAsia="標楷體" w:hAnsi="標楷體"/>
          <w:sz w:val="28"/>
          <w:szCs w:val="28"/>
        </w:rPr>
      </w:pPr>
      <w:r w:rsidRPr="004808FE">
        <w:rPr>
          <w:rFonts w:ascii="標楷體" w:eastAsia="標楷體" w:hAnsi="標楷體" w:hint="eastAsia"/>
          <w:sz w:val="28"/>
          <w:szCs w:val="28"/>
        </w:rPr>
        <w:t>１、應依「共同性費用編列基準表」編列，並概述車種</w:t>
      </w:r>
      <w:r w:rsidR="002178C9">
        <w:rPr>
          <w:rFonts w:ascii="標楷體" w:eastAsia="標楷體" w:hAnsi="標楷體" w:hint="eastAsia"/>
          <w:sz w:val="28"/>
          <w:szCs w:val="28"/>
        </w:rPr>
        <w:t>（</w:t>
      </w:r>
      <w:r w:rsidR="00767FBA">
        <w:rPr>
          <w:rFonts w:ascii="標楷體" w:eastAsia="標楷體" w:hAnsi="標楷體" w:hint="eastAsia"/>
          <w:sz w:val="28"/>
          <w:szCs w:val="28"/>
        </w:rPr>
        <w:t>如屬特種車者，並請註明</w:t>
      </w:r>
      <w:r w:rsidR="002178C9">
        <w:rPr>
          <w:rFonts w:ascii="標楷體" w:eastAsia="標楷體" w:hAnsi="標楷體" w:hint="eastAsia"/>
          <w:sz w:val="28"/>
          <w:szCs w:val="28"/>
        </w:rPr>
        <w:t>）</w:t>
      </w:r>
      <w:r w:rsidRPr="004808FE">
        <w:rPr>
          <w:rFonts w:ascii="標楷體" w:eastAsia="標楷體" w:hAnsi="標楷體" w:hint="eastAsia"/>
          <w:sz w:val="28"/>
          <w:szCs w:val="28"/>
        </w:rPr>
        <w:t>、排氣量、乘坐人數</w:t>
      </w:r>
      <w:r w:rsidR="00577460">
        <w:rPr>
          <w:rFonts w:ascii="標楷體" w:eastAsia="標楷體" w:hAnsi="標楷體" w:hint="eastAsia"/>
          <w:sz w:val="28"/>
          <w:szCs w:val="28"/>
        </w:rPr>
        <w:t>（</w:t>
      </w:r>
      <w:r w:rsidRPr="004808FE">
        <w:rPr>
          <w:rFonts w:ascii="標楷體" w:eastAsia="標楷體" w:hAnsi="標楷體" w:hint="eastAsia"/>
          <w:sz w:val="28"/>
          <w:szCs w:val="28"/>
        </w:rPr>
        <w:t>含駕駛</w:t>
      </w:r>
      <w:r w:rsidR="00577460">
        <w:rPr>
          <w:rFonts w:ascii="標楷體" w:eastAsia="標楷體" w:hAnsi="標楷體" w:hint="eastAsia"/>
          <w:sz w:val="28"/>
          <w:szCs w:val="28"/>
        </w:rPr>
        <w:t>）</w:t>
      </w:r>
      <w:r w:rsidRPr="004808FE">
        <w:rPr>
          <w:rFonts w:ascii="標楷體" w:eastAsia="標楷體" w:hAnsi="標楷體" w:hint="eastAsia"/>
          <w:sz w:val="28"/>
          <w:szCs w:val="28"/>
        </w:rPr>
        <w:t>、改裝金額等，與優先購置電動車及電動機車等低污染性之車種。</w:t>
      </w:r>
    </w:p>
    <w:p w:rsidR="0059528B" w:rsidRPr="004808FE" w:rsidRDefault="008F5D62" w:rsidP="000F4E0D">
      <w:pPr>
        <w:spacing w:line="520" w:lineRule="exact"/>
        <w:ind w:leftChars="250" w:left="1160" w:hangingChars="200" w:hanging="560"/>
        <w:jc w:val="both"/>
        <w:rPr>
          <w:rFonts w:ascii="標楷體" w:eastAsia="標楷體" w:hAnsi="標楷體"/>
          <w:sz w:val="28"/>
          <w:szCs w:val="28"/>
        </w:rPr>
      </w:pPr>
      <w:r w:rsidRPr="004808FE">
        <w:rPr>
          <w:rFonts w:ascii="標楷體" w:eastAsia="標楷體" w:hAnsi="標楷體" w:hint="eastAsia"/>
          <w:sz w:val="28"/>
          <w:szCs w:val="28"/>
        </w:rPr>
        <w:t>２、接受補</w:t>
      </w:r>
      <w:r w:rsidR="00711321">
        <w:rPr>
          <w:rFonts w:ascii="標楷體" w:eastAsia="標楷體" w:hAnsi="標楷體" w:hint="eastAsia"/>
          <w:sz w:val="28"/>
          <w:szCs w:val="28"/>
        </w:rPr>
        <w:t>（</w:t>
      </w:r>
      <w:r w:rsidRPr="004808FE">
        <w:rPr>
          <w:rFonts w:ascii="標楷體" w:eastAsia="標楷體" w:hAnsi="標楷體" w:hint="eastAsia"/>
          <w:sz w:val="28"/>
          <w:szCs w:val="28"/>
        </w:rPr>
        <w:t>協</w:t>
      </w:r>
      <w:r w:rsidR="00711321">
        <w:rPr>
          <w:rFonts w:ascii="標楷體" w:eastAsia="標楷體" w:hAnsi="標楷體" w:hint="eastAsia"/>
          <w:sz w:val="28"/>
          <w:szCs w:val="28"/>
        </w:rPr>
        <w:t>）</w:t>
      </w:r>
      <w:r w:rsidRPr="004808FE">
        <w:rPr>
          <w:rFonts w:ascii="標楷體" w:eastAsia="標楷體" w:hAnsi="標楷體" w:hint="eastAsia"/>
          <w:sz w:val="28"/>
          <w:szCs w:val="28"/>
        </w:rPr>
        <w:t>助經費購置公務汽</w:t>
      </w:r>
      <w:r w:rsidR="00711321">
        <w:rPr>
          <w:rFonts w:ascii="標楷體" w:eastAsia="標楷體" w:hAnsi="標楷體" w:hint="eastAsia"/>
          <w:sz w:val="28"/>
          <w:szCs w:val="28"/>
        </w:rPr>
        <w:t>（</w:t>
      </w:r>
      <w:r w:rsidRPr="004808FE">
        <w:rPr>
          <w:rFonts w:ascii="標楷體" w:eastAsia="標楷體" w:hAnsi="標楷體" w:hint="eastAsia"/>
          <w:sz w:val="28"/>
          <w:szCs w:val="28"/>
        </w:rPr>
        <w:t>機</w:t>
      </w:r>
      <w:r w:rsidR="00711321">
        <w:rPr>
          <w:rFonts w:ascii="標楷體" w:eastAsia="標楷體" w:hAnsi="標楷體" w:hint="eastAsia"/>
          <w:sz w:val="28"/>
          <w:szCs w:val="28"/>
        </w:rPr>
        <w:t>）</w:t>
      </w:r>
      <w:r w:rsidRPr="004808FE">
        <w:rPr>
          <w:rFonts w:ascii="標楷體" w:eastAsia="標楷體" w:hAnsi="標楷體" w:hint="eastAsia"/>
          <w:sz w:val="28"/>
          <w:szCs w:val="28"/>
        </w:rPr>
        <w:t>車，準用「中央政府各機關學校購置及租賃公務車作業要點」之規定，除有特殊需求，並依該要點第4點第2項規定程序報准外，其購價應依「共同性費用編列基準表」編列基準辦理，不得逾越。</w:t>
      </w:r>
    </w:p>
    <w:p w:rsidR="003E1116" w:rsidRDefault="00D212E0" w:rsidP="00DD6BB9">
      <w:pPr>
        <w:spacing w:line="520" w:lineRule="exact"/>
        <w:ind w:left="826" w:hangingChars="295" w:hanging="826"/>
        <w:jc w:val="both"/>
        <w:rPr>
          <w:rFonts w:ascii="標楷體" w:eastAsia="標楷體" w:hAnsi="標楷體"/>
          <w:sz w:val="28"/>
          <w:szCs w:val="28"/>
        </w:rPr>
      </w:pPr>
      <w:r>
        <w:rPr>
          <w:rFonts w:ascii="標楷體" w:eastAsia="標楷體" w:hAnsi="標楷體" w:hint="eastAsia"/>
          <w:sz w:val="28"/>
          <w:szCs w:val="28"/>
        </w:rPr>
        <w:t>（</w:t>
      </w:r>
      <w:r w:rsidR="00923A3A">
        <w:rPr>
          <w:rFonts w:ascii="標楷體" w:eastAsia="標楷體" w:hAnsi="標楷體" w:hint="eastAsia"/>
          <w:sz w:val="28"/>
          <w:szCs w:val="28"/>
        </w:rPr>
        <w:t>四</w:t>
      </w:r>
      <w:r>
        <w:rPr>
          <w:rFonts w:ascii="標楷體" w:eastAsia="標楷體" w:hAnsi="標楷體" w:hint="eastAsia"/>
          <w:sz w:val="28"/>
          <w:szCs w:val="28"/>
        </w:rPr>
        <w:t>）</w:t>
      </w:r>
      <w:r w:rsidR="00263EF3" w:rsidRPr="004808FE">
        <w:rPr>
          <w:rFonts w:ascii="標楷體" w:eastAsia="標楷體" w:hAnsi="標楷體"/>
          <w:sz w:val="28"/>
          <w:szCs w:val="28"/>
        </w:rPr>
        <w:t>各項計畫編列涉及「獎補助費」一級用途別科目部分，應於</w:t>
      </w:r>
      <w:r w:rsidR="00AE14D5" w:rsidRPr="004808FE">
        <w:rPr>
          <w:rFonts w:ascii="標楷體" w:eastAsia="標楷體" w:hAnsi="標楷體" w:hint="eastAsia"/>
          <w:sz w:val="28"/>
          <w:szCs w:val="28"/>
        </w:rPr>
        <w:t>歲出計畫說明提要與各項費用明細表說明欄</w:t>
      </w:r>
      <w:r w:rsidR="00263EF3" w:rsidRPr="004808FE">
        <w:rPr>
          <w:rFonts w:ascii="標楷體" w:eastAsia="標楷體" w:hAnsi="標楷體"/>
          <w:sz w:val="28"/>
          <w:szCs w:val="28"/>
        </w:rPr>
        <w:t>，逐項概述計畫、補</w:t>
      </w:r>
      <w:r w:rsidR="00711321">
        <w:rPr>
          <w:rFonts w:ascii="標楷體" w:eastAsia="標楷體" w:hAnsi="標楷體" w:hint="eastAsia"/>
          <w:sz w:val="28"/>
          <w:szCs w:val="28"/>
        </w:rPr>
        <w:t>（</w:t>
      </w:r>
      <w:r w:rsidR="00263EF3" w:rsidRPr="004808FE">
        <w:rPr>
          <w:rFonts w:ascii="標楷體" w:eastAsia="標楷體" w:hAnsi="標楷體"/>
          <w:sz w:val="28"/>
          <w:szCs w:val="28"/>
        </w:rPr>
        <w:t>捐</w:t>
      </w:r>
      <w:r w:rsidR="00711321">
        <w:rPr>
          <w:rFonts w:ascii="標楷體" w:eastAsia="標楷體" w:hAnsi="標楷體" w:hint="eastAsia"/>
          <w:sz w:val="28"/>
          <w:szCs w:val="28"/>
        </w:rPr>
        <w:t>）</w:t>
      </w:r>
      <w:r w:rsidR="00263EF3" w:rsidRPr="004808FE">
        <w:rPr>
          <w:rFonts w:ascii="標楷體" w:eastAsia="標楷體" w:hAnsi="標楷體"/>
          <w:sz w:val="28"/>
          <w:szCs w:val="28"/>
        </w:rPr>
        <w:t>助</w:t>
      </w:r>
      <w:r w:rsidR="0085038E">
        <w:rPr>
          <w:rFonts w:ascii="標楷體" w:eastAsia="標楷體" w:hAnsi="標楷體" w:hint="eastAsia"/>
          <w:sz w:val="28"/>
          <w:szCs w:val="28"/>
        </w:rPr>
        <w:t>、</w:t>
      </w:r>
      <w:r w:rsidR="007739F2">
        <w:rPr>
          <w:rFonts w:ascii="標楷體" w:eastAsia="標楷體" w:hAnsi="標楷體" w:hint="eastAsia"/>
          <w:sz w:val="28"/>
          <w:szCs w:val="28"/>
        </w:rPr>
        <w:t>捐</w:t>
      </w:r>
      <w:r w:rsidR="0085038E">
        <w:rPr>
          <w:rFonts w:ascii="標楷體" w:eastAsia="標楷體" w:hAnsi="標楷體" w:hint="eastAsia"/>
          <w:sz w:val="28"/>
          <w:szCs w:val="28"/>
        </w:rPr>
        <w:t>贈或贈與</w:t>
      </w:r>
      <w:r w:rsidR="00263EF3" w:rsidRPr="004808FE">
        <w:rPr>
          <w:rFonts w:ascii="標楷體" w:eastAsia="標楷體" w:hAnsi="標楷體"/>
          <w:sz w:val="28"/>
          <w:szCs w:val="28"/>
        </w:rPr>
        <w:t>事項、</w:t>
      </w:r>
      <w:r w:rsidR="0085038E">
        <w:rPr>
          <w:rFonts w:ascii="標楷體" w:eastAsia="標楷體" w:hAnsi="標楷體" w:hint="eastAsia"/>
          <w:sz w:val="28"/>
          <w:szCs w:val="28"/>
        </w:rPr>
        <w:t>預定捐助</w:t>
      </w:r>
      <w:r w:rsidR="00263EF3" w:rsidRPr="004808FE">
        <w:rPr>
          <w:rFonts w:ascii="標楷體" w:eastAsia="標楷體" w:hAnsi="標楷體"/>
          <w:sz w:val="28"/>
          <w:szCs w:val="28"/>
        </w:rPr>
        <w:t>對象、數量及金額等，</w:t>
      </w:r>
      <w:r w:rsidR="0085038E">
        <w:rPr>
          <w:rFonts w:ascii="標楷體" w:eastAsia="標楷體" w:hAnsi="標楷體" w:hint="eastAsia"/>
          <w:sz w:val="28"/>
          <w:szCs w:val="28"/>
        </w:rPr>
        <w:t>或敘明編列依據及標準，</w:t>
      </w:r>
      <w:r w:rsidR="00263EF3" w:rsidRPr="004808FE">
        <w:rPr>
          <w:rFonts w:ascii="標楷體" w:eastAsia="標楷體" w:hAnsi="標楷體"/>
          <w:sz w:val="28"/>
          <w:szCs w:val="28"/>
        </w:rPr>
        <w:t>倘計畫無法於年度開始前即將補助對象、項目及金額逐一明列者，亦應以如：學術藝文團體、身心</w:t>
      </w:r>
      <w:r w:rsidR="00263EF3" w:rsidRPr="004808FE">
        <w:rPr>
          <w:rFonts w:ascii="標楷體" w:eastAsia="標楷體" w:hAnsi="標楷體"/>
          <w:sz w:val="28"/>
          <w:szCs w:val="28"/>
        </w:rPr>
        <w:lastRenderedPageBreak/>
        <w:t>障礙團體、社會福利團體、社區發展協會、職業工</w:t>
      </w:r>
      <w:r w:rsidR="00711321">
        <w:rPr>
          <w:rFonts w:ascii="標楷體" w:eastAsia="標楷體" w:hAnsi="標楷體" w:hint="eastAsia"/>
          <w:sz w:val="28"/>
          <w:szCs w:val="28"/>
        </w:rPr>
        <w:t>（</w:t>
      </w:r>
      <w:r w:rsidR="00263EF3" w:rsidRPr="004808FE">
        <w:rPr>
          <w:rFonts w:ascii="標楷體" w:eastAsia="標楷體" w:hAnsi="標楷體"/>
          <w:sz w:val="28"/>
          <w:szCs w:val="28"/>
        </w:rPr>
        <w:t>公</w:t>
      </w:r>
      <w:r w:rsidR="00711321">
        <w:rPr>
          <w:rFonts w:ascii="標楷體" w:eastAsia="標楷體" w:hAnsi="標楷體" w:hint="eastAsia"/>
          <w:sz w:val="28"/>
          <w:szCs w:val="28"/>
        </w:rPr>
        <w:t>）</w:t>
      </w:r>
      <w:r w:rsidR="00263EF3" w:rsidRPr="004808FE">
        <w:rPr>
          <w:rFonts w:ascii="標楷體" w:eastAsia="標楷體" w:hAnsi="標楷體"/>
          <w:sz w:val="28"/>
          <w:szCs w:val="28"/>
        </w:rPr>
        <w:t>會等明確特定範圍之概括式類別，表達補助對象之性質及辦理內容，以符編製規定。</w:t>
      </w:r>
    </w:p>
    <w:p w:rsidR="00553B78" w:rsidRDefault="00D212E0" w:rsidP="00AA1635">
      <w:pPr>
        <w:spacing w:line="52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sidR="00923A3A">
        <w:rPr>
          <w:rFonts w:ascii="標楷體" w:eastAsia="標楷體" w:hAnsi="標楷體" w:hint="eastAsia"/>
          <w:sz w:val="28"/>
          <w:szCs w:val="28"/>
        </w:rPr>
        <w:t>五</w:t>
      </w:r>
      <w:r>
        <w:rPr>
          <w:rFonts w:ascii="標楷體" w:eastAsia="標楷體" w:hAnsi="標楷體" w:hint="eastAsia"/>
          <w:sz w:val="28"/>
          <w:szCs w:val="28"/>
        </w:rPr>
        <w:t>）</w:t>
      </w:r>
      <w:r w:rsidR="00A3578D" w:rsidRPr="004808FE">
        <w:rPr>
          <w:rFonts w:ascii="標楷體" w:eastAsia="標楷體" w:hAnsi="標楷體"/>
          <w:sz w:val="28"/>
          <w:szCs w:val="28"/>
        </w:rPr>
        <w:t>111年度辦理之跨年期計畫</w:t>
      </w:r>
      <w:r w:rsidR="00553B78">
        <w:rPr>
          <w:rFonts w:ascii="標楷體" w:eastAsia="標楷體" w:hAnsi="標楷體" w:hint="eastAsia"/>
          <w:sz w:val="28"/>
          <w:szCs w:val="28"/>
        </w:rPr>
        <w:t>(</w:t>
      </w:r>
      <w:r w:rsidR="00D252C9">
        <w:rPr>
          <w:rFonts w:ascii="標楷體" w:eastAsia="標楷體" w:hAnsi="標楷體" w:hint="eastAsia"/>
          <w:sz w:val="28"/>
          <w:szCs w:val="28"/>
        </w:rPr>
        <w:t>例如</w:t>
      </w:r>
      <w:r w:rsidR="00553B78" w:rsidRPr="004808FE">
        <w:rPr>
          <w:rFonts w:ascii="標楷體" w:eastAsia="標楷體" w:hAnsi="標楷體" w:hint="eastAsia"/>
          <w:sz w:val="28"/>
          <w:szCs w:val="28"/>
        </w:rPr>
        <w:t>一次發包</w:t>
      </w:r>
      <w:r w:rsidR="00553B78">
        <w:rPr>
          <w:rFonts w:ascii="標楷體" w:eastAsia="標楷體" w:hAnsi="標楷體" w:hint="eastAsia"/>
          <w:sz w:val="28"/>
          <w:szCs w:val="28"/>
        </w:rPr>
        <w:t>（</w:t>
      </w:r>
      <w:r w:rsidR="00553B78" w:rsidRPr="004808FE">
        <w:rPr>
          <w:rFonts w:ascii="標楷體" w:eastAsia="標楷體" w:hAnsi="標楷體" w:hint="eastAsia"/>
          <w:sz w:val="28"/>
          <w:szCs w:val="28"/>
        </w:rPr>
        <w:t>簽約</w:t>
      </w:r>
      <w:r w:rsidR="00553B78">
        <w:rPr>
          <w:rFonts w:ascii="標楷體" w:eastAsia="標楷體" w:hAnsi="標楷體" w:hint="eastAsia"/>
          <w:sz w:val="28"/>
          <w:szCs w:val="28"/>
        </w:rPr>
        <w:t>）</w:t>
      </w:r>
      <w:r w:rsidR="00553B78" w:rsidRPr="004808FE">
        <w:rPr>
          <w:rFonts w:ascii="標楷體" w:eastAsia="標楷體" w:hAnsi="標楷體" w:hint="eastAsia"/>
          <w:sz w:val="28"/>
          <w:szCs w:val="28"/>
        </w:rPr>
        <w:t>分年辦理之延續性計畫</w:t>
      </w:r>
      <w:r w:rsidR="00553B78">
        <w:rPr>
          <w:rFonts w:ascii="標楷體" w:eastAsia="標楷體" w:hAnsi="標楷體" w:hint="eastAsia"/>
          <w:sz w:val="28"/>
          <w:szCs w:val="28"/>
        </w:rPr>
        <w:t>)</w:t>
      </w:r>
      <w:r w:rsidR="00D252C9">
        <w:rPr>
          <w:rFonts w:ascii="標楷體" w:eastAsia="標楷體" w:hAnsi="標楷體" w:hint="eastAsia"/>
          <w:sz w:val="28"/>
          <w:szCs w:val="28"/>
        </w:rPr>
        <w:t>編列</w:t>
      </w:r>
      <w:r w:rsidR="00553B78">
        <w:rPr>
          <w:rFonts w:ascii="標楷體" w:eastAsia="標楷體" w:hAnsi="標楷體" w:hint="eastAsia"/>
          <w:sz w:val="28"/>
          <w:szCs w:val="28"/>
        </w:rPr>
        <w:t>方式如下</w:t>
      </w:r>
      <w:r w:rsidR="00A3578D" w:rsidRPr="004808FE">
        <w:rPr>
          <w:rFonts w:ascii="標楷體" w:eastAsia="標楷體" w:hAnsi="標楷體"/>
          <w:sz w:val="28"/>
          <w:szCs w:val="28"/>
        </w:rPr>
        <w:t>：</w:t>
      </w:r>
    </w:p>
    <w:p w:rsidR="001309EB" w:rsidRDefault="00A002F3" w:rsidP="00A002F3">
      <w:pPr>
        <w:spacing w:line="520" w:lineRule="exact"/>
        <w:ind w:leftChars="250" w:left="1160" w:hangingChars="200" w:hanging="560"/>
        <w:jc w:val="both"/>
        <w:rPr>
          <w:rFonts w:ascii="標楷體" w:eastAsia="標楷體" w:hAnsi="標楷體"/>
          <w:sz w:val="28"/>
          <w:szCs w:val="28"/>
        </w:rPr>
      </w:pPr>
      <w:r w:rsidRPr="004808FE">
        <w:rPr>
          <w:rFonts w:ascii="標楷體" w:eastAsia="標楷體" w:hAnsi="標楷體" w:hint="eastAsia"/>
          <w:sz w:val="28"/>
          <w:szCs w:val="28"/>
        </w:rPr>
        <w:t>１、</w:t>
      </w:r>
      <w:r w:rsidR="00A3578D" w:rsidRPr="004808FE">
        <w:rPr>
          <w:rFonts w:ascii="標楷體" w:eastAsia="標楷體" w:hAnsi="標楷體"/>
          <w:sz w:val="28"/>
          <w:szCs w:val="28"/>
        </w:rPr>
        <w:t>應參照預算法第</w:t>
      </w:r>
      <w:r w:rsidR="0001050A">
        <w:rPr>
          <w:rFonts w:ascii="標楷體" w:eastAsia="標楷體" w:hAnsi="標楷體"/>
          <w:sz w:val="28"/>
          <w:szCs w:val="28"/>
        </w:rPr>
        <w:t>39</w:t>
      </w:r>
      <w:r w:rsidR="00A3578D" w:rsidRPr="004808FE">
        <w:rPr>
          <w:rFonts w:ascii="標楷體" w:eastAsia="標楷體" w:hAnsi="標楷體"/>
          <w:sz w:val="28"/>
          <w:szCs w:val="28"/>
        </w:rPr>
        <w:t>條有關繼續經費之規定，由各機關</w:t>
      </w:r>
      <w:r w:rsidR="00711321">
        <w:rPr>
          <w:rFonts w:ascii="標楷體" w:eastAsia="標楷體" w:hAnsi="標楷體" w:hint="eastAsia"/>
          <w:sz w:val="28"/>
          <w:szCs w:val="28"/>
        </w:rPr>
        <w:t>（</w:t>
      </w:r>
      <w:r w:rsidR="00A3578D" w:rsidRPr="004808FE">
        <w:rPr>
          <w:rFonts w:ascii="標楷體" w:eastAsia="標楷體" w:hAnsi="標楷體"/>
          <w:sz w:val="28"/>
          <w:szCs w:val="28"/>
        </w:rPr>
        <w:t>單位</w:t>
      </w:r>
      <w:r w:rsidR="00711321">
        <w:rPr>
          <w:rFonts w:ascii="標楷體" w:eastAsia="標楷體" w:hAnsi="標楷體" w:hint="eastAsia"/>
          <w:sz w:val="28"/>
          <w:szCs w:val="28"/>
        </w:rPr>
        <w:t>）</w:t>
      </w:r>
      <w:r w:rsidR="00A3578D" w:rsidRPr="004808FE">
        <w:rPr>
          <w:rFonts w:ascii="標楷體" w:eastAsia="標楷體" w:hAnsi="標楷體"/>
          <w:sz w:val="28"/>
          <w:szCs w:val="28"/>
        </w:rPr>
        <w:t>依事實情形於單位概</w:t>
      </w:r>
      <w:r w:rsidR="009478CD">
        <w:rPr>
          <w:rFonts w:ascii="標楷體" w:eastAsia="標楷體" w:hAnsi="標楷體" w:hint="eastAsia"/>
          <w:sz w:val="28"/>
          <w:szCs w:val="28"/>
        </w:rPr>
        <w:t>（</w:t>
      </w:r>
      <w:r w:rsidR="00A3578D" w:rsidRPr="004808FE">
        <w:rPr>
          <w:rFonts w:ascii="標楷體" w:eastAsia="標楷體" w:hAnsi="標楷體"/>
          <w:sz w:val="28"/>
          <w:szCs w:val="28"/>
        </w:rPr>
        <w:t>預</w:t>
      </w:r>
      <w:r w:rsidR="009478CD">
        <w:rPr>
          <w:rFonts w:ascii="標楷體" w:eastAsia="標楷體" w:hAnsi="標楷體" w:hint="eastAsia"/>
          <w:sz w:val="28"/>
          <w:szCs w:val="28"/>
        </w:rPr>
        <w:t>）</w:t>
      </w:r>
      <w:r w:rsidR="00A3578D" w:rsidRPr="004808FE">
        <w:rPr>
          <w:rFonts w:ascii="標楷體" w:eastAsia="標楷體" w:hAnsi="標楷體"/>
          <w:sz w:val="28"/>
          <w:szCs w:val="28"/>
        </w:rPr>
        <w:t>算書列明</w:t>
      </w:r>
      <w:r w:rsidR="0085038E">
        <w:rPr>
          <w:rFonts w:ascii="標楷體" w:eastAsia="標楷體" w:hAnsi="標楷體" w:hint="eastAsia"/>
          <w:sz w:val="28"/>
          <w:szCs w:val="28"/>
        </w:rPr>
        <w:t>全部</w:t>
      </w:r>
      <w:r w:rsidR="00A3578D" w:rsidRPr="004808FE">
        <w:rPr>
          <w:rFonts w:ascii="標楷體" w:eastAsia="標楷體" w:hAnsi="標楷體"/>
          <w:sz w:val="28"/>
          <w:szCs w:val="28"/>
        </w:rPr>
        <w:t>計畫名稱</w:t>
      </w:r>
      <w:r w:rsidR="0085038E">
        <w:rPr>
          <w:rFonts w:ascii="標楷體" w:eastAsia="標楷體" w:hAnsi="標楷體" w:hint="eastAsia"/>
          <w:sz w:val="28"/>
          <w:szCs w:val="28"/>
        </w:rPr>
        <w:t>及內容</w:t>
      </w:r>
      <w:r w:rsidR="00A3578D" w:rsidRPr="004808FE">
        <w:rPr>
          <w:rFonts w:ascii="標楷體" w:eastAsia="標楷體" w:hAnsi="標楷體"/>
          <w:sz w:val="28"/>
          <w:szCs w:val="28"/>
        </w:rPr>
        <w:t>、經費總額、執行期間、</w:t>
      </w:r>
      <w:r w:rsidR="004B26BA" w:rsidRPr="004808FE">
        <w:rPr>
          <w:rFonts w:ascii="標楷體" w:eastAsia="標楷體" w:hAnsi="標楷體" w:hint="eastAsia"/>
          <w:sz w:val="28"/>
          <w:szCs w:val="28"/>
        </w:rPr>
        <w:t>本</w:t>
      </w:r>
      <w:r w:rsidR="00A3578D" w:rsidRPr="004808FE">
        <w:rPr>
          <w:rFonts w:ascii="標楷體" w:eastAsia="標楷體" w:hAnsi="標楷體"/>
          <w:sz w:val="28"/>
          <w:szCs w:val="28"/>
        </w:rPr>
        <w:t>年度編列數</w:t>
      </w:r>
      <w:r w:rsidR="0085038E">
        <w:rPr>
          <w:rFonts w:ascii="標楷體" w:eastAsia="標楷體" w:hAnsi="標楷體" w:hint="eastAsia"/>
          <w:sz w:val="28"/>
          <w:szCs w:val="28"/>
        </w:rPr>
        <w:t>、</w:t>
      </w:r>
      <w:r w:rsidR="00A3578D" w:rsidRPr="004808FE">
        <w:rPr>
          <w:rFonts w:ascii="標楷體" w:eastAsia="標楷體" w:hAnsi="標楷體"/>
          <w:sz w:val="28"/>
          <w:szCs w:val="28"/>
        </w:rPr>
        <w:t>以前年度法定預算數總數</w:t>
      </w:r>
      <w:r w:rsidR="002178C9">
        <w:rPr>
          <w:rFonts w:ascii="標楷體" w:eastAsia="標楷體" w:hAnsi="標楷體" w:hint="eastAsia"/>
          <w:sz w:val="28"/>
          <w:szCs w:val="28"/>
        </w:rPr>
        <w:t>（</w:t>
      </w:r>
      <w:r w:rsidR="00A3578D" w:rsidRPr="004808FE">
        <w:rPr>
          <w:rFonts w:ascii="標楷體" w:eastAsia="標楷體" w:hAnsi="標楷體"/>
          <w:sz w:val="28"/>
          <w:szCs w:val="28"/>
        </w:rPr>
        <w:t>含動支預備金</w:t>
      </w:r>
      <w:r w:rsidR="002178C9">
        <w:rPr>
          <w:rFonts w:ascii="標楷體" w:eastAsia="標楷體" w:hAnsi="標楷體" w:hint="eastAsia"/>
          <w:sz w:val="28"/>
          <w:szCs w:val="28"/>
        </w:rPr>
        <w:t>）</w:t>
      </w:r>
      <w:r w:rsidR="0085038E">
        <w:rPr>
          <w:rFonts w:ascii="標楷體" w:eastAsia="標楷體" w:hAnsi="標楷體" w:hint="eastAsia"/>
          <w:sz w:val="28"/>
          <w:szCs w:val="28"/>
        </w:rPr>
        <w:t>及各年度之分配額</w:t>
      </w:r>
      <w:r w:rsidR="00553B78">
        <w:rPr>
          <w:rFonts w:ascii="標楷體" w:eastAsia="標楷體" w:hAnsi="標楷體" w:hint="eastAsia"/>
          <w:sz w:val="28"/>
          <w:szCs w:val="28"/>
        </w:rPr>
        <w:t>。</w:t>
      </w:r>
    </w:p>
    <w:p w:rsidR="0059528B" w:rsidRPr="004808FE" w:rsidRDefault="00A002F3" w:rsidP="00A002F3">
      <w:pPr>
        <w:spacing w:line="520" w:lineRule="exact"/>
        <w:ind w:leftChars="250" w:left="1160" w:hangingChars="200" w:hanging="560"/>
        <w:jc w:val="both"/>
        <w:rPr>
          <w:rFonts w:ascii="標楷體" w:eastAsia="標楷體" w:hAnsi="標楷體"/>
          <w:sz w:val="28"/>
          <w:szCs w:val="28"/>
        </w:rPr>
      </w:pPr>
      <w:r w:rsidRPr="004808FE">
        <w:rPr>
          <w:rFonts w:ascii="標楷體" w:eastAsia="標楷體" w:hAnsi="標楷體" w:hint="eastAsia"/>
          <w:sz w:val="28"/>
          <w:szCs w:val="28"/>
        </w:rPr>
        <w:t>２、</w:t>
      </w:r>
      <w:r w:rsidR="00553B78" w:rsidRPr="004808FE">
        <w:rPr>
          <w:rFonts w:ascii="標楷體" w:eastAsia="標楷體" w:hAnsi="標楷體" w:hint="eastAsia"/>
          <w:sz w:val="28"/>
          <w:szCs w:val="28"/>
        </w:rPr>
        <w:t>歲出計畫說明提要與各項費用明細表之說明欄，敘明計畫經費總額、執行期間及各年度經費需求</w:t>
      </w:r>
      <w:r w:rsidR="00553B78">
        <w:rPr>
          <w:rFonts w:ascii="標楷體" w:eastAsia="標楷體" w:hAnsi="標楷體" w:hint="eastAsia"/>
          <w:sz w:val="28"/>
          <w:szCs w:val="28"/>
        </w:rPr>
        <w:t>（</w:t>
      </w:r>
      <w:r w:rsidR="00553B78" w:rsidRPr="004808FE">
        <w:rPr>
          <w:rFonts w:ascii="標楷體" w:eastAsia="標楷體" w:hAnsi="標楷體" w:hint="eastAsia"/>
          <w:sz w:val="28"/>
          <w:szCs w:val="28"/>
        </w:rPr>
        <w:t>例如興建○○○○○，總經費○○○千元，自○○年度起至○○年度止分○年辦理，</w:t>
      </w:r>
      <w:r w:rsidR="0085038E">
        <w:rPr>
          <w:rFonts w:ascii="標楷體" w:eastAsia="標楷體" w:hAnsi="標楷體" w:hint="eastAsia"/>
          <w:sz w:val="28"/>
          <w:szCs w:val="28"/>
        </w:rPr>
        <w:t>以前各</w:t>
      </w:r>
      <w:r w:rsidR="00553B78" w:rsidRPr="004808FE">
        <w:rPr>
          <w:rFonts w:ascii="標楷體" w:eastAsia="標楷體" w:hAnsi="標楷體" w:hint="eastAsia"/>
          <w:sz w:val="28"/>
          <w:szCs w:val="28"/>
        </w:rPr>
        <w:t>年度已列經費○○○千元，本</w:t>
      </w:r>
      <w:r w:rsidR="00553B78">
        <w:rPr>
          <w:rFonts w:ascii="標楷體" w:eastAsia="標楷體" w:hAnsi="標楷體" w:hint="eastAsia"/>
          <w:sz w:val="28"/>
          <w:szCs w:val="28"/>
        </w:rPr>
        <w:t>(</w:t>
      </w:r>
      <w:r w:rsidR="00553B78" w:rsidRPr="004808FE">
        <w:rPr>
          <w:rFonts w:ascii="標楷體" w:eastAsia="標楷體" w:hAnsi="標楷體" w:hint="eastAsia"/>
          <w:sz w:val="28"/>
          <w:szCs w:val="28"/>
        </w:rPr>
        <w:t>111</w:t>
      </w:r>
      <w:r w:rsidR="00553B78">
        <w:rPr>
          <w:rFonts w:ascii="標楷體" w:eastAsia="標楷體" w:hAnsi="標楷體"/>
          <w:sz w:val="28"/>
          <w:szCs w:val="28"/>
        </w:rPr>
        <w:t>)</w:t>
      </w:r>
      <w:r w:rsidR="00553B78" w:rsidRPr="004808FE">
        <w:rPr>
          <w:rFonts w:ascii="標楷體" w:eastAsia="標楷體" w:hAnsi="標楷體" w:hint="eastAsia"/>
          <w:sz w:val="28"/>
          <w:szCs w:val="28"/>
        </w:rPr>
        <w:t>年度經費○○○千元，</w:t>
      </w:r>
      <w:r w:rsidR="0085038E">
        <w:rPr>
          <w:rFonts w:ascii="標楷體" w:eastAsia="標楷體" w:hAnsi="標楷體" w:hint="eastAsia"/>
          <w:sz w:val="28"/>
          <w:szCs w:val="28"/>
        </w:rPr>
        <w:t>以後各</w:t>
      </w:r>
      <w:r w:rsidR="00553B78" w:rsidRPr="004808FE">
        <w:rPr>
          <w:rFonts w:ascii="標楷體" w:eastAsia="標楷體" w:hAnsi="標楷體" w:hint="eastAsia"/>
          <w:sz w:val="28"/>
          <w:szCs w:val="28"/>
        </w:rPr>
        <w:t>年</w:t>
      </w:r>
      <w:r w:rsidR="0085038E">
        <w:rPr>
          <w:rFonts w:ascii="標楷體" w:eastAsia="標楷體" w:hAnsi="標楷體" w:hint="eastAsia"/>
          <w:sz w:val="28"/>
          <w:szCs w:val="28"/>
        </w:rPr>
        <w:t>度</w:t>
      </w:r>
      <w:r w:rsidR="00553B78" w:rsidRPr="004808FE">
        <w:rPr>
          <w:rFonts w:ascii="標楷體" w:eastAsia="標楷體" w:hAnsi="標楷體" w:hint="eastAsia"/>
          <w:sz w:val="28"/>
          <w:szCs w:val="28"/>
        </w:rPr>
        <w:t>計列經費○○○千元</w:t>
      </w:r>
      <w:r w:rsidR="00553B78">
        <w:rPr>
          <w:rFonts w:ascii="標楷體" w:eastAsia="標楷體" w:hAnsi="標楷體" w:hint="eastAsia"/>
          <w:sz w:val="28"/>
          <w:szCs w:val="28"/>
        </w:rPr>
        <w:t>）</w:t>
      </w:r>
      <w:r w:rsidR="00553B78" w:rsidRPr="004808FE">
        <w:rPr>
          <w:rFonts w:ascii="標楷體" w:eastAsia="標楷體" w:hAnsi="標楷體" w:hint="eastAsia"/>
          <w:sz w:val="28"/>
          <w:szCs w:val="28"/>
        </w:rPr>
        <w:t>；全程跨越4個年度以上之資本支出計畫，並應編製「中程資本支出計畫概況表」。</w:t>
      </w:r>
      <w:r w:rsidR="00553B78" w:rsidRPr="004808FE">
        <w:rPr>
          <w:rFonts w:ascii="標楷體" w:eastAsia="標楷體" w:hAnsi="標楷體"/>
          <w:sz w:val="28"/>
          <w:szCs w:val="28"/>
        </w:rPr>
        <w:t xml:space="preserve"> </w:t>
      </w:r>
    </w:p>
    <w:p w:rsidR="0059528B" w:rsidRPr="004808FE" w:rsidRDefault="00D212E0" w:rsidP="00DD6BB9">
      <w:pPr>
        <w:spacing w:line="520" w:lineRule="exact"/>
        <w:ind w:leftChars="5" w:left="796" w:hangingChars="280" w:hanging="784"/>
        <w:jc w:val="both"/>
        <w:rPr>
          <w:rFonts w:ascii="標楷體" w:eastAsia="標楷體" w:hAnsi="標楷體"/>
          <w:sz w:val="28"/>
          <w:szCs w:val="28"/>
        </w:rPr>
      </w:pPr>
      <w:r>
        <w:rPr>
          <w:rFonts w:ascii="標楷體" w:eastAsia="標楷體" w:hAnsi="標楷體" w:hint="eastAsia"/>
          <w:sz w:val="28"/>
          <w:szCs w:val="28"/>
        </w:rPr>
        <w:t>（</w:t>
      </w:r>
      <w:r w:rsidR="00553B78">
        <w:rPr>
          <w:rFonts w:ascii="標楷體" w:eastAsia="標楷體" w:hAnsi="標楷體" w:hint="eastAsia"/>
          <w:sz w:val="28"/>
          <w:szCs w:val="28"/>
        </w:rPr>
        <w:t>六</w:t>
      </w:r>
      <w:r>
        <w:rPr>
          <w:rFonts w:ascii="標楷體" w:eastAsia="標楷體" w:hAnsi="標楷體" w:hint="eastAsia"/>
          <w:sz w:val="28"/>
          <w:szCs w:val="28"/>
        </w:rPr>
        <w:t>）</w:t>
      </w:r>
      <w:r w:rsidR="006515EF" w:rsidRPr="004808FE">
        <w:rPr>
          <w:rFonts w:ascii="標楷體" w:eastAsia="標楷體" w:hAnsi="標楷體" w:hint="eastAsia"/>
          <w:sz w:val="28"/>
          <w:szCs w:val="28"/>
        </w:rPr>
        <w:t>一般性補助款指定辦理施政項目，請於</w:t>
      </w:r>
      <w:r w:rsidR="00AE14D5" w:rsidRPr="004808FE">
        <w:rPr>
          <w:rFonts w:ascii="標楷體" w:eastAsia="標楷體" w:hAnsi="標楷體" w:hint="eastAsia"/>
          <w:sz w:val="28"/>
          <w:szCs w:val="28"/>
        </w:rPr>
        <w:t>歲出計畫說明提要與各項費用明細表之</w:t>
      </w:r>
      <w:r w:rsidR="006515EF" w:rsidRPr="004808FE">
        <w:rPr>
          <w:rFonts w:ascii="標楷體" w:eastAsia="標楷體" w:hAnsi="標楷體" w:hint="eastAsia"/>
          <w:sz w:val="28"/>
          <w:szCs w:val="28"/>
        </w:rPr>
        <w:t>說明欄</w:t>
      </w:r>
      <w:r w:rsidR="00AE14D5" w:rsidRPr="004808FE">
        <w:rPr>
          <w:rFonts w:ascii="標楷體" w:eastAsia="標楷體" w:hAnsi="標楷體" w:hint="eastAsia"/>
          <w:sz w:val="28"/>
          <w:szCs w:val="28"/>
        </w:rPr>
        <w:t>，</w:t>
      </w:r>
      <w:r w:rsidR="00AC059F" w:rsidRPr="004808FE">
        <w:rPr>
          <w:rFonts w:ascii="標楷體" w:eastAsia="標楷體" w:hAnsi="標楷體" w:hint="eastAsia"/>
          <w:sz w:val="28"/>
          <w:szCs w:val="28"/>
        </w:rPr>
        <w:t>敘明</w:t>
      </w:r>
      <w:r w:rsidR="006515EF" w:rsidRPr="004808FE">
        <w:rPr>
          <w:rFonts w:ascii="標楷體" w:eastAsia="標楷體" w:hAnsi="標楷體" w:hint="eastAsia"/>
          <w:sz w:val="28"/>
          <w:szCs w:val="28"/>
        </w:rPr>
        <w:t>一般性補助款指定辦理施政項目</w:t>
      </w:r>
      <w:r w:rsidR="00AC059F" w:rsidRPr="004808FE">
        <w:rPr>
          <w:rFonts w:ascii="標楷體" w:eastAsia="標楷體" w:hAnsi="標楷體" w:hint="eastAsia"/>
          <w:sz w:val="28"/>
          <w:szCs w:val="28"/>
        </w:rPr>
        <w:t>。</w:t>
      </w:r>
    </w:p>
    <w:p w:rsidR="006515EF" w:rsidRPr="004808FE" w:rsidRDefault="00D212E0" w:rsidP="00DD6BB9">
      <w:pPr>
        <w:spacing w:line="520" w:lineRule="exact"/>
        <w:ind w:leftChars="1" w:left="797" w:hangingChars="284" w:hanging="795"/>
        <w:jc w:val="both"/>
        <w:rPr>
          <w:rFonts w:ascii="標楷體" w:eastAsia="標楷體" w:hAnsi="標楷體"/>
          <w:sz w:val="28"/>
          <w:szCs w:val="28"/>
        </w:rPr>
      </w:pPr>
      <w:r>
        <w:rPr>
          <w:rFonts w:ascii="標楷體" w:eastAsia="標楷體" w:hAnsi="標楷體" w:hint="eastAsia"/>
          <w:sz w:val="28"/>
          <w:szCs w:val="28"/>
        </w:rPr>
        <w:t>（</w:t>
      </w:r>
      <w:r w:rsidR="00553B78">
        <w:rPr>
          <w:rFonts w:ascii="標楷體" w:eastAsia="標楷體" w:hAnsi="標楷體" w:hint="eastAsia"/>
          <w:sz w:val="28"/>
          <w:szCs w:val="28"/>
        </w:rPr>
        <w:t>七</w:t>
      </w:r>
      <w:r>
        <w:rPr>
          <w:rFonts w:ascii="標楷體" w:eastAsia="標楷體" w:hAnsi="標楷體" w:hint="eastAsia"/>
          <w:sz w:val="28"/>
          <w:szCs w:val="28"/>
        </w:rPr>
        <w:t>）</w:t>
      </w:r>
      <w:r w:rsidR="006515EF" w:rsidRPr="004808FE">
        <w:rPr>
          <w:rFonts w:ascii="標楷體" w:eastAsia="標楷體" w:hAnsi="標楷體" w:hint="eastAsia"/>
          <w:sz w:val="28"/>
          <w:szCs w:val="28"/>
        </w:rPr>
        <w:t>提列工程管理費</w:t>
      </w:r>
      <w:r w:rsidR="00AC059F" w:rsidRPr="004808FE">
        <w:rPr>
          <w:rFonts w:ascii="標楷體" w:eastAsia="標楷體" w:hAnsi="標楷體" w:hint="eastAsia"/>
          <w:sz w:val="28"/>
          <w:szCs w:val="28"/>
        </w:rPr>
        <w:t>之工程，</w:t>
      </w:r>
      <w:r w:rsidR="006515EF" w:rsidRPr="004808FE">
        <w:rPr>
          <w:rFonts w:ascii="標楷體" w:eastAsia="標楷體" w:hAnsi="標楷體" w:hint="eastAsia"/>
          <w:sz w:val="28"/>
          <w:szCs w:val="28"/>
        </w:rPr>
        <w:t>應於歲出計畫說明提要與各項費用明細表內，明確表達工程管理費提列標準、金額及計算方式。</w:t>
      </w:r>
    </w:p>
    <w:p w:rsidR="006515EF" w:rsidRPr="004808FE" w:rsidRDefault="00D212E0" w:rsidP="00DD6BB9">
      <w:pPr>
        <w:spacing w:line="520" w:lineRule="exact"/>
        <w:ind w:leftChars="-10" w:left="757" w:hangingChars="279" w:hanging="781"/>
        <w:jc w:val="both"/>
        <w:rPr>
          <w:rFonts w:ascii="標楷體" w:eastAsia="標楷體" w:hAnsi="標楷體"/>
          <w:sz w:val="28"/>
          <w:szCs w:val="28"/>
        </w:rPr>
      </w:pPr>
      <w:r>
        <w:rPr>
          <w:rFonts w:ascii="標楷體" w:eastAsia="標楷體" w:hAnsi="標楷體" w:hint="eastAsia"/>
          <w:sz w:val="28"/>
          <w:szCs w:val="28"/>
        </w:rPr>
        <w:t>（</w:t>
      </w:r>
      <w:r w:rsidR="00553B78">
        <w:rPr>
          <w:rFonts w:ascii="標楷體" w:eastAsia="標楷體" w:hAnsi="標楷體" w:hint="eastAsia"/>
          <w:sz w:val="28"/>
          <w:szCs w:val="28"/>
        </w:rPr>
        <w:t>八</w:t>
      </w:r>
      <w:r>
        <w:rPr>
          <w:rFonts w:ascii="標楷體" w:eastAsia="標楷體" w:hAnsi="標楷體" w:hint="eastAsia"/>
          <w:sz w:val="28"/>
          <w:szCs w:val="28"/>
        </w:rPr>
        <w:t>）</w:t>
      </w:r>
      <w:r w:rsidR="006515EF" w:rsidRPr="004808FE">
        <w:rPr>
          <w:rFonts w:ascii="標楷體" w:eastAsia="標楷體" w:hAnsi="標楷體" w:hint="eastAsia"/>
          <w:sz w:val="28"/>
          <w:szCs w:val="28"/>
        </w:rPr>
        <w:t>中央計畫型補助款請於歲出計畫說明提要與各項費用明細表之計畫內容註明補助文號及金額</w:t>
      </w:r>
      <w:r w:rsidR="00AE14D5" w:rsidRPr="004808FE">
        <w:rPr>
          <w:rFonts w:ascii="標楷體" w:eastAsia="標楷體" w:hAnsi="標楷體" w:hint="eastAsia"/>
          <w:sz w:val="28"/>
          <w:szCs w:val="28"/>
        </w:rPr>
        <w:t>。</w:t>
      </w:r>
    </w:p>
    <w:p w:rsidR="001309EB" w:rsidRPr="00826FFF" w:rsidRDefault="008977D8" w:rsidP="00F976BB">
      <w:pPr>
        <w:spacing w:line="520" w:lineRule="exact"/>
        <w:jc w:val="both"/>
        <w:rPr>
          <w:rFonts w:ascii="標楷體" w:eastAsia="標楷體" w:hAnsi="標楷體"/>
          <w:b/>
          <w:sz w:val="28"/>
          <w:szCs w:val="28"/>
        </w:rPr>
      </w:pPr>
      <w:r w:rsidRPr="00826FFF">
        <w:rPr>
          <w:rFonts w:ascii="標楷體" w:eastAsia="標楷體" w:hAnsi="標楷體" w:hint="eastAsia"/>
          <w:b/>
          <w:sz w:val="28"/>
          <w:szCs w:val="28"/>
        </w:rPr>
        <w:t>三</w:t>
      </w:r>
      <w:r w:rsidR="00A3578D" w:rsidRPr="00826FFF">
        <w:rPr>
          <w:rFonts w:ascii="標楷體" w:eastAsia="標楷體" w:hAnsi="標楷體"/>
          <w:b/>
          <w:sz w:val="28"/>
          <w:szCs w:val="28"/>
        </w:rPr>
        <w:t>、</w:t>
      </w:r>
      <w:r w:rsidR="00C4049D" w:rsidRPr="00826FFF">
        <w:rPr>
          <w:rFonts w:ascii="標楷體" w:eastAsia="標楷體" w:hAnsi="標楷體" w:hint="eastAsia"/>
          <w:b/>
          <w:sz w:val="28"/>
          <w:szCs w:val="28"/>
        </w:rPr>
        <w:t>作業期限</w:t>
      </w:r>
    </w:p>
    <w:p w:rsidR="007264C5" w:rsidRPr="004808FE" w:rsidRDefault="00D212E0" w:rsidP="00AA1635">
      <w:pPr>
        <w:spacing w:line="52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sidR="00923A3A">
        <w:rPr>
          <w:rFonts w:ascii="標楷體" w:eastAsia="標楷體" w:hAnsi="標楷體" w:hint="eastAsia"/>
          <w:sz w:val="28"/>
          <w:szCs w:val="28"/>
        </w:rPr>
        <w:t>一</w:t>
      </w:r>
      <w:r>
        <w:rPr>
          <w:rFonts w:ascii="標楷體" w:eastAsia="標楷體" w:hAnsi="標楷體" w:hint="eastAsia"/>
          <w:sz w:val="28"/>
          <w:szCs w:val="28"/>
        </w:rPr>
        <w:t>）</w:t>
      </w:r>
      <w:r w:rsidR="008768C0" w:rsidRPr="004808FE">
        <w:rPr>
          <w:rFonts w:ascii="標楷體" w:eastAsia="標楷體" w:hAnsi="標楷體" w:hint="eastAsia"/>
          <w:sz w:val="28"/>
          <w:szCs w:val="28"/>
        </w:rPr>
        <w:t>各機關</w:t>
      </w:r>
      <w:r w:rsidR="00711321">
        <w:rPr>
          <w:rFonts w:ascii="標楷體" w:eastAsia="標楷體" w:hAnsi="標楷體" w:hint="eastAsia"/>
          <w:sz w:val="28"/>
          <w:szCs w:val="28"/>
        </w:rPr>
        <w:t>（</w:t>
      </w:r>
      <w:r w:rsidR="008768C0" w:rsidRPr="004808FE">
        <w:rPr>
          <w:rFonts w:ascii="標楷體" w:eastAsia="標楷體" w:hAnsi="標楷體" w:hint="eastAsia"/>
          <w:sz w:val="28"/>
          <w:szCs w:val="28"/>
        </w:rPr>
        <w:t>單位</w:t>
      </w:r>
      <w:r w:rsidR="00711321">
        <w:rPr>
          <w:rFonts w:ascii="標楷體" w:eastAsia="標楷體" w:hAnsi="標楷體" w:hint="eastAsia"/>
          <w:sz w:val="28"/>
          <w:szCs w:val="28"/>
        </w:rPr>
        <w:t>）</w:t>
      </w:r>
      <w:r w:rsidR="008768C0" w:rsidRPr="004808FE">
        <w:rPr>
          <w:rFonts w:ascii="標楷體" w:eastAsia="標楷體" w:hAnsi="標楷體" w:hint="eastAsia"/>
          <w:sz w:val="28"/>
          <w:szCs w:val="28"/>
        </w:rPr>
        <w:t>請於8月</w:t>
      </w:r>
      <w:r w:rsidR="007B00CD" w:rsidRPr="004808FE">
        <w:rPr>
          <w:rFonts w:ascii="標楷體" w:eastAsia="標楷體" w:hAnsi="標楷體" w:hint="eastAsia"/>
          <w:sz w:val="28"/>
          <w:szCs w:val="28"/>
        </w:rPr>
        <w:t>22</w:t>
      </w:r>
      <w:r w:rsidR="008768C0" w:rsidRPr="004808FE">
        <w:rPr>
          <w:rFonts w:ascii="標楷體" w:eastAsia="標楷體" w:hAnsi="標楷體" w:hint="eastAsia"/>
          <w:sz w:val="28"/>
          <w:szCs w:val="28"/>
        </w:rPr>
        <w:t>日前依概算金額登入</w:t>
      </w:r>
      <w:r w:rsidR="0073688C" w:rsidRPr="004808FE">
        <w:rPr>
          <w:rFonts w:ascii="標楷體" w:eastAsia="標楷體" w:hAnsi="標楷體" w:hint="eastAsia"/>
          <w:sz w:val="28"/>
          <w:szCs w:val="28"/>
        </w:rPr>
        <w:t>公務會計</w:t>
      </w:r>
      <w:r w:rsidR="00A3578D" w:rsidRPr="004808FE">
        <w:rPr>
          <w:rFonts w:ascii="標楷體" w:eastAsia="標楷體" w:hAnsi="標楷體"/>
          <w:sz w:val="28"/>
          <w:szCs w:val="28"/>
        </w:rPr>
        <w:t>資訊系統</w:t>
      </w:r>
      <w:r w:rsidR="002178C9">
        <w:rPr>
          <w:rFonts w:ascii="標楷體" w:eastAsia="標楷體" w:hAnsi="標楷體" w:hint="eastAsia"/>
          <w:sz w:val="28"/>
          <w:szCs w:val="28"/>
        </w:rPr>
        <w:t>（</w:t>
      </w:r>
      <w:r w:rsidR="00A3578D" w:rsidRPr="004808FE">
        <w:rPr>
          <w:rFonts w:ascii="標楷體" w:eastAsia="標楷體" w:hAnsi="標楷體"/>
          <w:sz w:val="28"/>
          <w:szCs w:val="28"/>
        </w:rPr>
        <w:t>網址：</w:t>
      </w:r>
      <w:hyperlink r:id="rId8" w:history="1">
        <w:r w:rsidR="002178C9" w:rsidRPr="001F6707">
          <w:rPr>
            <w:rStyle w:val="a4"/>
            <w:rFonts w:ascii="標楷體" w:eastAsia="標楷體" w:hAnsi="標楷體"/>
            <w:sz w:val="28"/>
            <w:szCs w:val="28"/>
            <w:u w:val="none"/>
          </w:rPr>
          <w:t>https://cbacyhg.dgbas.gov.tw/tavf/</w:t>
        </w:r>
      </w:hyperlink>
      <w:r w:rsidR="002178C9" w:rsidRPr="001F6707">
        <w:rPr>
          <w:rStyle w:val="a4"/>
          <w:rFonts w:ascii="標楷體" w:eastAsia="標楷體" w:hAnsi="標楷體" w:hint="eastAsia"/>
          <w:color w:val="auto"/>
          <w:sz w:val="28"/>
          <w:szCs w:val="28"/>
          <w:u w:val="none"/>
        </w:rPr>
        <w:t>）</w:t>
      </w:r>
      <w:r w:rsidR="00767FBA" w:rsidRPr="001F6707">
        <w:rPr>
          <w:rStyle w:val="a4"/>
          <w:rFonts w:ascii="標楷體" w:eastAsia="標楷體" w:hAnsi="標楷體"/>
          <w:color w:val="auto"/>
          <w:sz w:val="28"/>
          <w:szCs w:val="28"/>
          <w:u w:val="none"/>
        </w:rPr>
        <w:t>，並</w:t>
      </w:r>
      <w:r w:rsidR="00767FBA" w:rsidRPr="001F6707">
        <w:rPr>
          <w:rStyle w:val="a4"/>
          <w:rFonts w:ascii="標楷體" w:eastAsia="標楷體" w:hAnsi="標楷體" w:hint="eastAsia"/>
          <w:color w:val="auto"/>
          <w:sz w:val="28"/>
          <w:szCs w:val="28"/>
          <w:u w:val="none"/>
        </w:rPr>
        <w:lastRenderedPageBreak/>
        <w:t>依主計處</w:t>
      </w:r>
      <w:r w:rsidR="003375EB" w:rsidRPr="001F6707">
        <w:rPr>
          <w:rStyle w:val="a4"/>
          <w:rFonts w:ascii="標楷體" w:eastAsia="標楷體" w:hAnsi="標楷體" w:hint="eastAsia"/>
          <w:color w:val="auto"/>
          <w:sz w:val="28"/>
          <w:szCs w:val="28"/>
          <w:u w:val="none"/>
        </w:rPr>
        <w:t>(</w:t>
      </w:r>
      <w:r w:rsidR="00767FBA" w:rsidRPr="001F6707">
        <w:rPr>
          <w:rStyle w:val="a4"/>
          <w:rFonts w:ascii="標楷體" w:eastAsia="標楷體" w:hAnsi="標楷體" w:hint="eastAsia"/>
          <w:color w:val="auto"/>
          <w:sz w:val="28"/>
          <w:szCs w:val="28"/>
          <w:u w:val="none"/>
        </w:rPr>
        <w:t>歲計科</w:t>
      </w:r>
      <w:r w:rsidR="003375EB" w:rsidRPr="001F6707">
        <w:rPr>
          <w:rStyle w:val="a4"/>
          <w:rFonts w:ascii="標楷體" w:eastAsia="標楷體" w:hAnsi="標楷體" w:hint="eastAsia"/>
          <w:color w:val="auto"/>
          <w:sz w:val="28"/>
          <w:szCs w:val="28"/>
          <w:u w:val="none"/>
        </w:rPr>
        <w:t>)</w:t>
      </w:r>
      <w:r w:rsidR="00767FBA" w:rsidRPr="001F6707">
        <w:rPr>
          <w:rStyle w:val="a4"/>
          <w:rFonts w:ascii="標楷體" w:eastAsia="標楷體" w:hAnsi="標楷體" w:hint="eastAsia"/>
          <w:color w:val="auto"/>
          <w:sz w:val="28"/>
          <w:szCs w:val="28"/>
          <w:u w:val="none"/>
        </w:rPr>
        <w:t>通知日期前將單位概算</w:t>
      </w:r>
      <w:r w:rsidR="00516E5A" w:rsidRPr="004808FE">
        <w:rPr>
          <w:rStyle w:val="a4"/>
          <w:rFonts w:ascii="標楷體" w:eastAsia="標楷體" w:hAnsi="標楷體" w:hint="eastAsia"/>
          <w:color w:val="auto"/>
          <w:sz w:val="28"/>
          <w:szCs w:val="28"/>
          <w:u w:val="none"/>
        </w:rPr>
        <w:t>及中央核定公文影本</w:t>
      </w:r>
      <w:r w:rsidR="002178C9">
        <w:rPr>
          <w:rStyle w:val="a4"/>
          <w:rFonts w:ascii="標楷體" w:eastAsia="標楷體" w:hAnsi="標楷體" w:hint="eastAsia"/>
          <w:color w:val="auto"/>
          <w:sz w:val="28"/>
          <w:szCs w:val="28"/>
          <w:u w:val="none"/>
        </w:rPr>
        <w:t>（</w:t>
      </w:r>
      <w:r w:rsidR="00516E5A" w:rsidRPr="004808FE">
        <w:rPr>
          <w:rFonts w:ascii="標楷體" w:eastAsia="標楷體" w:hAnsi="標楷體" w:hint="eastAsia"/>
          <w:sz w:val="28"/>
          <w:szCs w:val="28"/>
        </w:rPr>
        <w:t>依「歲入項目說明提要與預算明細表」順序排列，並於補助金額處以螢光筆標示</w:t>
      </w:r>
      <w:r w:rsidR="002178C9">
        <w:rPr>
          <w:rFonts w:ascii="標楷體" w:eastAsia="標楷體" w:hAnsi="標楷體" w:hint="eastAsia"/>
          <w:sz w:val="28"/>
          <w:szCs w:val="28"/>
        </w:rPr>
        <w:t>）</w:t>
      </w:r>
      <w:r w:rsidR="00516E5A" w:rsidRPr="004808FE">
        <w:rPr>
          <w:rStyle w:val="a4"/>
          <w:rFonts w:ascii="標楷體" w:eastAsia="標楷體" w:hAnsi="標楷體" w:hint="eastAsia"/>
          <w:color w:val="auto"/>
          <w:sz w:val="28"/>
          <w:szCs w:val="28"/>
          <w:u w:val="none"/>
        </w:rPr>
        <w:t>各1</w:t>
      </w:r>
      <w:r w:rsidR="007264C5" w:rsidRPr="004808FE">
        <w:rPr>
          <w:rFonts w:ascii="標楷體" w:eastAsia="標楷體" w:hAnsi="標楷體" w:hint="eastAsia"/>
          <w:sz w:val="28"/>
          <w:szCs w:val="28"/>
        </w:rPr>
        <w:t>份</w:t>
      </w:r>
      <w:r w:rsidR="00516E5A" w:rsidRPr="004808FE">
        <w:rPr>
          <w:rFonts w:ascii="標楷體" w:eastAsia="標楷體" w:hAnsi="標楷體" w:hint="eastAsia"/>
          <w:sz w:val="28"/>
          <w:szCs w:val="28"/>
        </w:rPr>
        <w:t>，</w:t>
      </w:r>
      <w:r w:rsidR="007264C5" w:rsidRPr="004808FE">
        <w:rPr>
          <w:rFonts w:ascii="標楷體" w:eastAsia="標楷體" w:hAnsi="標楷體" w:hint="eastAsia"/>
          <w:sz w:val="28"/>
          <w:szCs w:val="28"/>
        </w:rPr>
        <w:t>分送本府主計處</w:t>
      </w:r>
      <w:r w:rsidR="003375EB">
        <w:rPr>
          <w:rFonts w:ascii="標楷體" w:eastAsia="標楷體" w:hAnsi="標楷體" w:hint="eastAsia"/>
          <w:sz w:val="28"/>
          <w:szCs w:val="28"/>
        </w:rPr>
        <w:t>(</w:t>
      </w:r>
      <w:r w:rsidR="002872D2" w:rsidRPr="004808FE">
        <w:rPr>
          <w:rFonts w:ascii="標楷體" w:eastAsia="標楷體" w:hAnsi="標楷體" w:hint="eastAsia"/>
          <w:sz w:val="28"/>
          <w:szCs w:val="28"/>
        </w:rPr>
        <w:t>歲計科</w:t>
      </w:r>
      <w:r w:rsidR="003375EB">
        <w:rPr>
          <w:rFonts w:ascii="標楷體" w:eastAsia="標楷體" w:hAnsi="標楷體" w:hint="eastAsia"/>
          <w:sz w:val="28"/>
          <w:szCs w:val="28"/>
        </w:rPr>
        <w:t>)</w:t>
      </w:r>
      <w:r w:rsidR="007264C5" w:rsidRPr="004808FE">
        <w:rPr>
          <w:rFonts w:ascii="標楷體" w:eastAsia="標楷體" w:hAnsi="標楷體" w:hint="eastAsia"/>
          <w:sz w:val="28"/>
          <w:szCs w:val="28"/>
        </w:rPr>
        <w:t>及</w:t>
      </w:r>
      <w:r w:rsidR="002872D2" w:rsidRPr="004808FE">
        <w:rPr>
          <w:rFonts w:ascii="標楷體" w:eastAsia="標楷體" w:hAnsi="標楷體" w:hint="eastAsia"/>
          <w:sz w:val="28"/>
          <w:szCs w:val="28"/>
        </w:rPr>
        <w:t>嘉義縣</w:t>
      </w:r>
      <w:r w:rsidR="007264C5" w:rsidRPr="004808FE">
        <w:rPr>
          <w:rFonts w:ascii="標楷體" w:eastAsia="標楷體" w:hAnsi="標楷體" w:hint="eastAsia"/>
          <w:sz w:val="28"/>
          <w:szCs w:val="28"/>
        </w:rPr>
        <w:t>財政稅務局</w:t>
      </w:r>
      <w:r w:rsidR="00E71523">
        <w:rPr>
          <w:rFonts w:ascii="標楷體" w:eastAsia="標楷體" w:hAnsi="標楷體" w:hint="eastAsia"/>
          <w:sz w:val="28"/>
          <w:szCs w:val="28"/>
        </w:rPr>
        <w:t>(</w:t>
      </w:r>
      <w:r w:rsidR="00516E5A" w:rsidRPr="004808FE">
        <w:rPr>
          <w:rFonts w:ascii="標楷體" w:eastAsia="標楷體" w:hAnsi="標楷體" w:hint="eastAsia"/>
          <w:sz w:val="28"/>
          <w:szCs w:val="28"/>
        </w:rPr>
        <w:t>財務管理科</w:t>
      </w:r>
      <w:r w:rsidR="00E71523">
        <w:rPr>
          <w:rFonts w:ascii="標楷體" w:eastAsia="標楷體" w:hAnsi="標楷體" w:hint="eastAsia"/>
          <w:sz w:val="28"/>
          <w:szCs w:val="28"/>
        </w:rPr>
        <w:t>)</w:t>
      </w:r>
      <w:r w:rsidR="00A72568" w:rsidRPr="004808FE">
        <w:rPr>
          <w:rFonts w:ascii="標楷體" w:eastAsia="標楷體" w:hAnsi="標楷體" w:hint="eastAsia"/>
          <w:sz w:val="28"/>
          <w:szCs w:val="28"/>
        </w:rPr>
        <w:t>初審</w:t>
      </w:r>
      <w:r w:rsidR="00940B66">
        <w:rPr>
          <w:rFonts w:ascii="標楷體" w:eastAsia="標楷體" w:hAnsi="標楷體" w:hint="eastAsia"/>
          <w:sz w:val="28"/>
          <w:szCs w:val="28"/>
        </w:rPr>
        <w:t>（</w:t>
      </w:r>
      <w:r w:rsidR="007264C5" w:rsidRPr="004808FE">
        <w:rPr>
          <w:rFonts w:ascii="標楷體" w:eastAsia="標楷體" w:hAnsi="標楷體" w:hint="eastAsia"/>
          <w:sz w:val="28"/>
          <w:szCs w:val="28"/>
        </w:rPr>
        <w:t>府內請以「處」為單位彙整並經主管核章</w:t>
      </w:r>
      <w:r w:rsidR="00940B66">
        <w:rPr>
          <w:rFonts w:ascii="標楷體" w:eastAsia="標楷體" w:hAnsi="標楷體" w:hint="eastAsia"/>
          <w:sz w:val="28"/>
          <w:szCs w:val="28"/>
        </w:rPr>
        <w:t>）</w:t>
      </w:r>
      <w:r w:rsidR="00516E5A" w:rsidRPr="004808FE">
        <w:rPr>
          <w:rFonts w:ascii="標楷體" w:eastAsia="標楷體" w:hAnsi="標楷體" w:hint="eastAsia"/>
          <w:sz w:val="28"/>
          <w:szCs w:val="28"/>
        </w:rPr>
        <w:t>。</w:t>
      </w:r>
    </w:p>
    <w:p w:rsidR="00A3578D" w:rsidRPr="004808FE" w:rsidRDefault="00D212E0" w:rsidP="00AA1635">
      <w:pPr>
        <w:spacing w:line="52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sidR="00923A3A">
        <w:rPr>
          <w:rFonts w:ascii="標楷體" w:eastAsia="標楷體" w:hAnsi="標楷體" w:hint="eastAsia"/>
          <w:sz w:val="28"/>
          <w:szCs w:val="28"/>
        </w:rPr>
        <w:t>二</w:t>
      </w:r>
      <w:r>
        <w:rPr>
          <w:rFonts w:ascii="標楷體" w:eastAsia="標楷體" w:hAnsi="標楷體" w:hint="eastAsia"/>
          <w:sz w:val="28"/>
          <w:szCs w:val="28"/>
        </w:rPr>
        <w:t>）</w:t>
      </w:r>
      <w:r w:rsidR="00D302C2" w:rsidRPr="004808FE">
        <w:rPr>
          <w:rFonts w:ascii="標楷體" w:eastAsia="標楷體" w:hAnsi="標楷體" w:hint="eastAsia"/>
          <w:sz w:val="28"/>
          <w:szCs w:val="28"/>
        </w:rPr>
        <w:t>俟</w:t>
      </w:r>
      <w:r w:rsidR="00D302C2" w:rsidRPr="004808FE">
        <w:rPr>
          <w:rFonts w:ascii="標楷體" w:eastAsia="標楷體" w:hAnsi="標楷體"/>
          <w:sz w:val="28"/>
          <w:szCs w:val="28"/>
        </w:rPr>
        <w:t>1</w:t>
      </w:r>
      <w:r w:rsidR="00D302C2" w:rsidRPr="004808FE">
        <w:rPr>
          <w:rFonts w:ascii="標楷體" w:eastAsia="標楷體" w:hAnsi="標楷體" w:hint="eastAsia"/>
          <w:sz w:val="28"/>
          <w:szCs w:val="28"/>
        </w:rPr>
        <w:t>1</w:t>
      </w:r>
      <w:r w:rsidR="002872D2" w:rsidRPr="004808FE">
        <w:rPr>
          <w:rFonts w:ascii="標楷體" w:eastAsia="標楷體" w:hAnsi="標楷體" w:hint="eastAsia"/>
          <w:sz w:val="28"/>
          <w:szCs w:val="28"/>
        </w:rPr>
        <w:t>1</w:t>
      </w:r>
      <w:r w:rsidR="00D302C2" w:rsidRPr="004808FE">
        <w:rPr>
          <w:rFonts w:ascii="標楷體" w:eastAsia="標楷體" w:hAnsi="標楷體" w:hint="eastAsia"/>
          <w:sz w:val="28"/>
          <w:szCs w:val="28"/>
        </w:rPr>
        <w:t>年度總預算案整體規模確定後，請各機關</w:t>
      </w:r>
      <w:r w:rsidR="00711321">
        <w:rPr>
          <w:rFonts w:ascii="標楷體" w:eastAsia="標楷體" w:hAnsi="標楷體" w:hint="eastAsia"/>
          <w:sz w:val="28"/>
          <w:szCs w:val="28"/>
        </w:rPr>
        <w:t>（</w:t>
      </w:r>
      <w:r w:rsidR="00D302C2" w:rsidRPr="004808FE">
        <w:rPr>
          <w:rFonts w:ascii="標楷體" w:eastAsia="標楷體" w:hAnsi="標楷體" w:hint="eastAsia"/>
          <w:sz w:val="28"/>
          <w:szCs w:val="28"/>
        </w:rPr>
        <w:t>單位</w:t>
      </w:r>
      <w:r w:rsidR="00711321">
        <w:rPr>
          <w:rFonts w:ascii="標楷體" w:eastAsia="標楷體" w:hAnsi="標楷體" w:hint="eastAsia"/>
          <w:sz w:val="28"/>
          <w:szCs w:val="28"/>
        </w:rPr>
        <w:t>）</w:t>
      </w:r>
      <w:r w:rsidR="00D302C2" w:rsidRPr="004808FE">
        <w:rPr>
          <w:rFonts w:ascii="標楷體" w:eastAsia="標楷體" w:hAnsi="標楷體" w:hint="eastAsia"/>
          <w:sz w:val="28"/>
          <w:szCs w:val="28"/>
        </w:rPr>
        <w:t>於通知期限前，進入系統作最後修正及校對，並將【</w:t>
      </w:r>
      <w:r w:rsidR="00D302C2" w:rsidRPr="004808FE">
        <w:rPr>
          <w:rFonts w:ascii="標楷體" w:eastAsia="標楷體" w:hAnsi="標楷體" w:hint="eastAsia"/>
          <w:b/>
          <w:sz w:val="28"/>
          <w:szCs w:val="28"/>
        </w:rPr>
        <w:t>送印版</w:t>
      </w:r>
      <w:r w:rsidR="00D302C2" w:rsidRPr="004808FE">
        <w:rPr>
          <w:rFonts w:ascii="標楷體" w:eastAsia="標楷體" w:hAnsi="標楷體" w:hint="eastAsia"/>
          <w:sz w:val="28"/>
          <w:szCs w:val="28"/>
        </w:rPr>
        <w:t>】</w:t>
      </w:r>
      <w:r w:rsidR="00D302C2" w:rsidRPr="004808FE">
        <w:rPr>
          <w:rFonts w:ascii="標楷體" w:eastAsia="標楷體" w:hAnsi="標楷體"/>
          <w:sz w:val="28"/>
          <w:szCs w:val="28"/>
        </w:rPr>
        <w:t>1</w:t>
      </w:r>
      <w:r w:rsidR="00D302C2" w:rsidRPr="004808FE">
        <w:rPr>
          <w:rFonts w:ascii="標楷體" w:eastAsia="標楷體" w:hAnsi="標楷體" w:hint="eastAsia"/>
          <w:sz w:val="28"/>
          <w:szCs w:val="28"/>
        </w:rPr>
        <w:t>份送至本府主計處</w:t>
      </w:r>
      <w:r w:rsidR="00577460">
        <w:rPr>
          <w:rFonts w:ascii="標楷體" w:eastAsia="標楷體" w:hAnsi="標楷體" w:hint="eastAsia"/>
          <w:sz w:val="28"/>
          <w:szCs w:val="28"/>
        </w:rPr>
        <w:t>(</w:t>
      </w:r>
      <w:r w:rsidR="002872D2" w:rsidRPr="004808FE">
        <w:rPr>
          <w:rFonts w:ascii="標楷體" w:eastAsia="標楷體" w:hAnsi="標楷體" w:hint="eastAsia"/>
          <w:sz w:val="28"/>
          <w:szCs w:val="28"/>
        </w:rPr>
        <w:t>歲計科</w:t>
      </w:r>
      <w:r w:rsidR="00577460">
        <w:rPr>
          <w:rFonts w:ascii="標楷體" w:eastAsia="標楷體" w:hAnsi="標楷體" w:hint="eastAsia"/>
          <w:sz w:val="28"/>
          <w:szCs w:val="28"/>
        </w:rPr>
        <w:t>)</w:t>
      </w:r>
      <w:r w:rsidR="00516E5A" w:rsidRPr="004808FE">
        <w:rPr>
          <w:rFonts w:ascii="標楷體" w:eastAsia="標楷體" w:hAnsi="標楷體" w:hint="eastAsia"/>
          <w:sz w:val="28"/>
          <w:szCs w:val="28"/>
        </w:rPr>
        <w:t>，</w:t>
      </w:r>
      <w:r w:rsidR="00F26204" w:rsidRPr="004808FE">
        <w:rPr>
          <w:rFonts w:ascii="標楷體" w:eastAsia="標楷體" w:hAnsi="標楷體" w:hint="eastAsia"/>
          <w:b/>
          <w:sz w:val="28"/>
          <w:szCs w:val="28"/>
        </w:rPr>
        <w:t>由本處</w:t>
      </w:r>
      <w:r w:rsidR="00516E5A" w:rsidRPr="004808FE">
        <w:rPr>
          <w:rFonts w:ascii="標楷體" w:eastAsia="標楷體" w:hAnsi="標楷體" w:hint="eastAsia"/>
          <w:b/>
          <w:sz w:val="28"/>
          <w:szCs w:val="28"/>
        </w:rPr>
        <w:t>統一送廠商印刷</w:t>
      </w:r>
      <w:r w:rsidR="002178C9">
        <w:rPr>
          <w:rFonts w:ascii="標楷體" w:eastAsia="標楷體" w:hAnsi="標楷體" w:hint="eastAsia"/>
          <w:sz w:val="28"/>
          <w:szCs w:val="28"/>
        </w:rPr>
        <w:t>（</w:t>
      </w:r>
      <w:r w:rsidR="00516E5A" w:rsidRPr="004808FE">
        <w:rPr>
          <w:rFonts w:ascii="標楷體" w:eastAsia="標楷體" w:hAnsi="標楷體" w:hint="eastAsia"/>
          <w:sz w:val="28"/>
          <w:szCs w:val="28"/>
        </w:rPr>
        <w:t>府內各單位</w:t>
      </w:r>
      <w:r w:rsidR="00D302C2" w:rsidRPr="004808FE">
        <w:rPr>
          <w:rFonts w:ascii="標楷體" w:eastAsia="標楷體" w:hAnsi="標楷體" w:hint="eastAsia"/>
          <w:sz w:val="28"/>
          <w:szCs w:val="28"/>
        </w:rPr>
        <w:t>經</w:t>
      </w:r>
      <w:r w:rsidR="00516E5A" w:rsidRPr="004808FE">
        <w:rPr>
          <w:rFonts w:ascii="標楷體" w:eastAsia="標楷體" w:hAnsi="標楷體" w:hint="eastAsia"/>
          <w:sz w:val="28"/>
          <w:szCs w:val="28"/>
        </w:rPr>
        <w:t>單位</w:t>
      </w:r>
      <w:r w:rsidR="00D302C2" w:rsidRPr="004808FE">
        <w:rPr>
          <w:rFonts w:ascii="標楷體" w:eastAsia="標楷體" w:hAnsi="標楷體" w:hint="eastAsia"/>
          <w:sz w:val="28"/>
          <w:szCs w:val="28"/>
        </w:rPr>
        <w:t>主管核章，府外各機關於封面加蓋機關印信</w:t>
      </w:r>
      <w:r w:rsidR="002178C9">
        <w:rPr>
          <w:rFonts w:ascii="標楷體" w:eastAsia="標楷體" w:hAnsi="標楷體" w:hint="eastAsia"/>
          <w:sz w:val="28"/>
          <w:szCs w:val="28"/>
        </w:rPr>
        <w:t>）</w:t>
      </w:r>
      <w:r w:rsidR="00D302C2" w:rsidRPr="004808FE">
        <w:rPr>
          <w:rFonts w:ascii="標楷體" w:eastAsia="標楷體" w:hAnsi="標楷體" w:hint="eastAsia"/>
          <w:sz w:val="28"/>
          <w:szCs w:val="28"/>
        </w:rPr>
        <w:t>。</w:t>
      </w:r>
    </w:p>
    <w:p w:rsidR="008977D8" w:rsidRPr="004808FE" w:rsidRDefault="008977D8" w:rsidP="00F976BB">
      <w:pPr>
        <w:spacing w:line="520" w:lineRule="exact"/>
        <w:jc w:val="both"/>
        <w:rPr>
          <w:rFonts w:ascii="標楷體" w:eastAsia="標楷體" w:hAnsi="標楷體"/>
          <w:sz w:val="28"/>
          <w:szCs w:val="28"/>
        </w:rPr>
      </w:pPr>
      <w:r w:rsidRPr="004808FE">
        <w:rPr>
          <w:rFonts w:ascii="標楷體" w:eastAsia="標楷體" w:hAnsi="標楷體" w:hint="eastAsia"/>
          <w:sz w:val="28"/>
          <w:szCs w:val="28"/>
        </w:rPr>
        <w:t>四、其他注意事項</w:t>
      </w:r>
    </w:p>
    <w:p w:rsidR="008977D8" w:rsidRPr="004808FE" w:rsidRDefault="00D212E0" w:rsidP="00DD6BB9">
      <w:pPr>
        <w:spacing w:line="520" w:lineRule="exact"/>
        <w:ind w:left="798" w:hangingChars="285" w:hanging="798"/>
        <w:jc w:val="both"/>
        <w:rPr>
          <w:rFonts w:ascii="標楷體" w:eastAsia="標楷體" w:hAnsi="標楷體"/>
          <w:sz w:val="28"/>
          <w:szCs w:val="28"/>
        </w:rPr>
      </w:pPr>
      <w:r>
        <w:rPr>
          <w:rFonts w:ascii="標楷體" w:eastAsia="標楷體" w:hAnsi="標楷體" w:hint="eastAsia"/>
          <w:sz w:val="28"/>
          <w:szCs w:val="28"/>
        </w:rPr>
        <w:t>（</w:t>
      </w:r>
      <w:r w:rsidR="00923A3A">
        <w:rPr>
          <w:rFonts w:ascii="標楷體" w:eastAsia="標楷體" w:hAnsi="標楷體" w:hint="eastAsia"/>
          <w:sz w:val="28"/>
          <w:szCs w:val="28"/>
        </w:rPr>
        <w:t>一</w:t>
      </w:r>
      <w:r>
        <w:rPr>
          <w:rFonts w:ascii="標楷體" w:eastAsia="標楷體" w:hAnsi="標楷體" w:hint="eastAsia"/>
          <w:sz w:val="28"/>
          <w:szCs w:val="28"/>
        </w:rPr>
        <w:t>）</w:t>
      </w:r>
      <w:r w:rsidR="008977D8" w:rsidRPr="004808FE">
        <w:rPr>
          <w:rFonts w:ascii="標楷體" w:eastAsia="標楷體" w:hAnsi="標楷體" w:hint="eastAsia"/>
          <w:sz w:val="28"/>
          <w:szCs w:val="28"/>
        </w:rPr>
        <w:t>上年度預算數已由系統自動承轉、前年度決算數已依決算數協助登打完畢，嗣後將依決算審定數再行修改，請於送印前再次確認是否正確；如有疑問，請洽</w:t>
      </w:r>
      <w:r w:rsidR="001F6707">
        <w:rPr>
          <w:rFonts w:ascii="標楷體" w:eastAsia="標楷體" w:hAnsi="標楷體" w:hint="eastAsia"/>
          <w:sz w:val="28"/>
          <w:szCs w:val="28"/>
        </w:rPr>
        <w:t>本府</w:t>
      </w:r>
      <w:r w:rsidR="008977D8" w:rsidRPr="004808FE">
        <w:rPr>
          <w:rFonts w:ascii="標楷體" w:eastAsia="標楷體" w:hAnsi="標楷體" w:hint="eastAsia"/>
          <w:sz w:val="28"/>
          <w:szCs w:val="28"/>
        </w:rPr>
        <w:t>主計處，切勿自行修正。</w:t>
      </w:r>
    </w:p>
    <w:p w:rsidR="008977D8" w:rsidRPr="004808FE" w:rsidRDefault="00D212E0" w:rsidP="00DD6BB9">
      <w:pPr>
        <w:spacing w:line="520" w:lineRule="exact"/>
        <w:ind w:leftChars="-1" w:left="810" w:hangingChars="290" w:hanging="812"/>
        <w:jc w:val="both"/>
        <w:rPr>
          <w:rFonts w:ascii="標楷體" w:eastAsia="標楷體" w:hAnsi="標楷體"/>
          <w:sz w:val="28"/>
          <w:szCs w:val="28"/>
        </w:rPr>
      </w:pPr>
      <w:r>
        <w:rPr>
          <w:rFonts w:ascii="標楷體" w:eastAsia="標楷體" w:hAnsi="標楷體" w:hint="eastAsia"/>
          <w:sz w:val="28"/>
          <w:szCs w:val="28"/>
        </w:rPr>
        <w:t>（</w:t>
      </w:r>
      <w:r w:rsidR="00923A3A">
        <w:rPr>
          <w:rFonts w:ascii="標楷體" w:eastAsia="標楷體" w:hAnsi="標楷體" w:hint="eastAsia"/>
          <w:sz w:val="28"/>
          <w:szCs w:val="28"/>
        </w:rPr>
        <w:t>二</w:t>
      </w:r>
      <w:r>
        <w:rPr>
          <w:rFonts w:ascii="標楷體" w:eastAsia="標楷體" w:hAnsi="標楷體" w:hint="eastAsia"/>
          <w:sz w:val="28"/>
          <w:szCs w:val="28"/>
        </w:rPr>
        <w:t>）</w:t>
      </w:r>
      <w:r w:rsidR="008977D8" w:rsidRPr="004808FE">
        <w:rPr>
          <w:rFonts w:ascii="標楷體" w:eastAsia="標楷體" w:hAnsi="標楷體" w:hint="eastAsia"/>
          <w:sz w:val="28"/>
          <w:szCs w:val="28"/>
        </w:rPr>
        <w:t>人事費、業務費、設備及投資、獎補助費等</w:t>
      </w:r>
      <w:r w:rsidR="008977D8" w:rsidRPr="001F6707">
        <w:rPr>
          <w:rFonts w:ascii="標楷體" w:eastAsia="標楷體" w:hAnsi="標楷體" w:hint="eastAsia"/>
          <w:b/>
          <w:sz w:val="28"/>
          <w:szCs w:val="28"/>
        </w:rPr>
        <w:t>一級用途別科目應編列至千元</w:t>
      </w:r>
      <w:r w:rsidR="008977D8" w:rsidRPr="004808FE">
        <w:rPr>
          <w:rFonts w:ascii="標楷體" w:eastAsia="標楷體" w:hAnsi="標楷體" w:hint="eastAsia"/>
          <w:sz w:val="28"/>
          <w:szCs w:val="28"/>
        </w:rPr>
        <w:t>。</w:t>
      </w:r>
    </w:p>
    <w:p w:rsidR="008977D8" w:rsidRPr="004808FE" w:rsidRDefault="00D212E0" w:rsidP="00AA1635">
      <w:pPr>
        <w:spacing w:line="52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sidR="00923A3A">
        <w:rPr>
          <w:rFonts w:ascii="標楷體" w:eastAsia="標楷體" w:hAnsi="標楷體" w:hint="eastAsia"/>
          <w:sz w:val="28"/>
          <w:szCs w:val="28"/>
        </w:rPr>
        <w:t>三</w:t>
      </w:r>
      <w:r>
        <w:rPr>
          <w:rFonts w:ascii="標楷體" w:eastAsia="標楷體" w:hAnsi="標楷體" w:hint="eastAsia"/>
          <w:sz w:val="28"/>
          <w:szCs w:val="28"/>
        </w:rPr>
        <w:t>）</w:t>
      </w:r>
      <w:r w:rsidR="008977D8" w:rsidRPr="004808FE">
        <w:rPr>
          <w:rFonts w:ascii="標楷體" w:eastAsia="標楷體" w:hAnsi="標楷體" w:hint="eastAsia"/>
          <w:sz w:val="28"/>
          <w:szCs w:val="28"/>
        </w:rPr>
        <w:t>單位預算書有關預算總說明中，「上年度已過期間計畫實施及預算執行情形」</w:t>
      </w:r>
      <w:r w:rsidR="001F6707">
        <w:rPr>
          <w:rFonts w:ascii="標楷體" w:eastAsia="標楷體" w:hAnsi="標楷體" w:hint="eastAsia"/>
          <w:sz w:val="28"/>
          <w:szCs w:val="28"/>
        </w:rPr>
        <w:t>請</w:t>
      </w:r>
      <w:r w:rsidR="008977D8" w:rsidRPr="004808FE">
        <w:rPr>
          <w:rFonts w:ascii="標楷體" w:eastAsia="標楷體" w:hAnsi="標楷體" w:hint="eastAsia"/>
          <w:sz w:val="28"/>
          <w:szCs w:val="28"/>
        </w:rPr>
        <w:t>表達至</w:t>
      </w:r>
      <w:r w:rsidR="008977D8" w:rsidRPr="004808FE">
        <w:rPr>
          <w:rFonts w:ascii="標楷體" w:eastAsia="標楷體" w:hAnsi="標楷體"/>
          <w:sz w:val="28"/>
          <w:szCs w:val="28"/>
        </w:rPr>
        <w:t>1</w:t>
      </w:r>
      <w:r w:rsidR="008977D8" w:rsidRPr="004808FE">
        <w:rPr>
          <w:rFonts w:ascii="標楷體" w:eastAsia="標楷體" w:hAnsi="標楷體" w:hint="eastAsia"/>
          <w:sz w:val="28"/>
          <w:szCs w:val="28"/>
        </w:rPr>
        <w:t>10年6月底止實付數。</w:t>
      </w:r>
    </w:p>
    <w:p w:rsidR="007D1622" w:rsidRPr="00923A3A" w:rsidRDefault="00712F66" w:rsidP="004808FE">
      <w:pPr>
        <w:spacing w:line="520" w:lineRule="exact"/>
        <w:jc w:val="both"/>
        <w:rPr>
          <w:sz w:val="28"/>
          <w:szCs w:val="28"/>
        </w:rPr>
      </w:pPr>
    </w:p>
    <w:sectPr w:rsidR="007D1622" w:rsidRPr="00923A3A" w:rsidSect="00B86786">
      <w:footerReference w:type="default" r:id="rId9"/>
      <w:pgSz w:w="11906" w:h="16838"/>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66" w:rsidRDefault="00712F66" w:rsidP="00A413BF">
      <w:r>
        <w:separator/>
      </w:r>
    </w:p>
  </w:endnote>
  <w:endnote w:type="continuationSeparator" w:id="0">
    <w:p w:rsidR="00712F66" w:rsidRDefault="00712F66" w:rsidP="00A4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10360"/>
      <w:docPartObj>
        <w:docPartGallery w:val="Page Numbers (Bottom of Page)"/>
        <w:docPartUnique/>
      </w:docPartObj>
    </w:sdtPr>
    <w:sdtEndPr/>
    <w:sdtContent>
      <w:p w:rsidR="00DE1EEA" w:rsidRDefault="00DE1EEA">
        <w:pPr>
          <w:pStyle w:val="a7"/>
          <w:jc w:val="center"/>
        </w:pPr>
        <w:r>
          <w:fldChar w:fldCharType="begin"/>
        </w:r>
        <w:r>
          <w:instrText>PAGE   \* MERGEFORMAT</w:instrText>
        </w:r>
        <w:r>
          <w:fldChar w:fldCharType="separate"/>
        </w:r>
        <w:r w:rsidR="00D5447B" w:rsidRPr="00D5447B">
          <w:rPr>
            <w:noProof/>
            <w:lang w:val="zh-TW"/>
          </w:rPr>
          <w:t>4</w:t>
        </w:r>
        <w:r>
          <w:fldChar w:fldCharType="end"/>
        </w:r>
      </w:p>
    </w:sdtContent>
  </w:sdt>
  <w:p w:rsidR="00DE1EEA" w:rsidRDefault="00DE1E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66" w:rsidRDefault="00712F66" w:rsidP="00A413BF">
      <w:r>
        <w:separator/>
      </w:r>
    </w:p>
  </w:footnote>
  <w:footnote w:type="continuationSeparator" w:id="0">
    <w:p w:rsidR="00712F66" w:rsidRDefault="00712F66" w:rsidP="00A41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0F9"/>
    <w:multiLevelType w:val="hybridMultilevel"/>
    <w:tmpl w:val="79E6FA5E"/>
    <w:lvl w:ilvl="0" w:tplc="9EC6AF6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A50F85"/>
    <w:multiLevelType w:val="hybridMultilevel"/>
    <w:tmpl w:val="DC52CAEE"/>
    <w:lvl w:ilvl="0" w:tplc="80302A2A">
      <w:start w:val="1"/>
      <w:numFmt w:val="taiwaneseCountingThousand"/>
      <w:lvlText w:val="（%1）"/>
      <w:lvlJc w:val="left"/>
      <w:pPr>
        <w:ind w:left="1975" w:hanging="840"/>
      </w:pPr>
      <w:rPr>
        <w:rFonts w:hint="default"/>
        <w:b w:val="0"/>
        <w:u w:val="none"/>
        <w:lang w:val="en-US"/>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6C"/>
    <w:rsid w:val="00005DA3"/>
    <w:rsid w:val="0001050A"/>
    <w:rsid w:val="00022CCF"/>
    <w:rsid w:val="000F4E0D"/>
    <w:rsid w:val="001052E5"/>
    <w:rsid w:val="001139E3"/>
    <w:rsid w:val="001309EB"/>
    <w:rsid w:val="001369B0"/>
    <w:rsid w:val="00141561"/>
    <w:rsid w:val="0014309F"/>
    <w:rsid w:val="00146BB0"/>
    <w:rsid w:val="00162742"/>
    <w:rsid w:val="0017551A"/>
    <w:rsid w:val="001B329F"/>
    <w:rsid w:val="001E47E3"/>
    <w:rsid w:val="001F6707"/>
    <w:rsid w:val="002016E3"/>
    <w:rsid w:val="0021159F"/>
    <w:rsid w:val="00211DFB"/>
    <w:rsid w:val="002178C9"/>
    <w:rsid w:val="00225912"/>
    <w:rsid w:val="00233FA8"/>
    <w:rsid w:val="00244779"/>
    <w:rsid w:val="00263EF3"/>
    <w:rsid w:val="002872D2"/>
    <w:rsid w:val="002873E2"/>
    <w:rsid w:val="002C5D6A"/>
    <w:rsid w:val="002D7150"/>
    <w:rsid w:val="0030327D"/>
    <w:rsid w:val="00304B21"/>
    <w:rsid w:val="00305A2D"/>
    <w:rsid w:val="00333AD9"/>
    <w:rsid w:val="003375EB"/>
    <w:rsid w:val="00343B54"/>
    <w:rsid w:val="003655EC"/>
    <w:rsid w:val="00373808"/>
    <w:rsid w:val="00397841"/>
    <w:rsid w:val="003C16AB"/>
    <w:rsid w:val="003C3101"/>
    <w:rsid w:val="003E1116"/>
    <w:rsid w:val="0040439D"/>
    <w:rsid w:val="00425513"/>
    <w:rsid w:val="00430BAC"/>
    <w:rsid w:val="00440AC5"/>
    <w:rsid w:val="00462655"/>
    <w:rsid w:val="004808FE"/>
    <w:rsid w:val="004B26BA"/>
    <w:rsid w:val="004C0B46"/>
    <w:rsid w:val="004E7243"/>
    <w:rsid w:val="00502294"/>
    <w:rsid w:val="005022C0"/>
    <w:rsid w:val="00516E5A"/>
    <w:rsid w:val="00543564"/>
    <w:rsid w:val="0054396F"/>
    <w:rsid w:val="00553B78"/>
    <w:rsid w:val="00563781"/>
    <w:rsid w:val="00577460"/>
    <w:rsid w:val="005837AF"/>
    <w:rsid w:val="0059528B"/>
    <w:rsid w:val="005C11B7"/>
    <w:rsid w:val="005D251C"/>
    <w:rsid w:val="005F667B"/>
    <w:rsid w:val="006515EF"/>
    <w:rsid w:val="00675AE3"/>
    <w:rsid w:val="00676A2B"/>
    <w:rsid w:val="00681ECB"/>
    <w:rsid w:val="00695B39"/>
    <w:rsid w:val="006B0E06"/>
    <w:rsid w:val="006B5F35"/>
    <w:rsid w:val="006D132C"/>
    <w:rsid w:val="006E5903"/>
    <w:rsid w:val="006F27BF"/>
    <w:rsid w:val="00711321"/>
    <w:rsid w:val="00712F66"/>
    <w:rsid w:val="00721129"/>
    <w:rsid w:val="007264C5"/>
    <w:rsid w:val="0073688C"/>
    <w:rsid w:val="00746105"/>
    <w:rsid w:val="00755E2B"/>
    <w:rsid w:val="00760EC9"/>
    <w:rsid w:val="00767FBA"/>
    <w:rsid w:val="007739F2"/>
    <w:rsid w:val="00775FDA"/>
    <w:rsid w:val="00777C73"/>
    <w:rsid w:val="00780A22"/>
    <w:rsid w:val="007B00CD"/>
    <w:rsid w:val="007C1E10"/>
    <w:rsid w:val="007E605F"/>
    <w:rsid w:val="00826FFF"/>
    <w:rsid w:val="0085038E"/>
    <w:rsid w:val="008768C0"/>
    <w:rsid w:val="00894D09"/>
    <w:rsid w:val="00897339"/>
    <w:rsid w:val="008977D8"/>
    <w:rsid w:val="008C0CDB"/>
    <w:rsid w:val="008C6D07"/>
    <w:rsid w:val="008C772A"/>
    <w:rsid w:val="008D088E"/>
    <w:rsid w:val="008E190D"/>
    <w:rsid w:val="008F5D62"/>
    <w:rsid w:val="009038D6"/>
    <w:rsid w:val="00907A5F"/>
    <w:rsid w:val="0091006C"/>
    <w:rsid w:val="00910675"/>
    <w:rsid w:val="00910EAE"/>
    <w:rsid w:val="0092053B"/>
    <w:rsid w:val="00923A3A"/>
    <w:rsid w:val="009326FF"/>
    <w:rsid w:val="00940B66"/>
    <w:rsid w:val="00942C99"/>
    <w:rsid w:val="009464DE"/>
    <w:rsid w:val="009478CD"/>
    <w:rsid w:val="00966EC6"/>
    <w:rsid w:val="009D69C0"/>
    <w:rsid w:val="009D7027"/>
    <w:rsid w:val="00A002F3"/>
    <w:rsid w:val="00A01096"/>
    <w:rsid w:val="00A06D57"/>
    <w:rsid w:val="00A128FD"/>
    <w:rsid w:val="00A12F09"/>
    <w:rsid w:val="00A34448"/>
    <w:rsid w:val="00A3578D"/>
    <w:rsid w:val="00A413BF"/>
    <w:rsid w:val="00A56BF5"/>
    <w:rsid w:val="00A6441A"/>
    <w:rsid w:val="00A72568"/>
    <w:rsid w:val="00A80279"/>
    <w:rsid w:val="00AA1635"/>
    <w:rsid w:val="00AB20A5"/>
    <w:rsid w:val="00AC059F"/>
    <w:rsid w:val="00AC33CF"/>
    <w:rsid w:val="00AE14D5"/>
    <w:rsid w:val="00AF64DE"/>
    <w:rsid w:val="00B215A3"/>
    <w:rsid w:val="00B36E52"/>
    <w:rsid w:val="00B40C3D"/>
    <w:rsid w:val="00B676DF"/>
    <w:rsid w:val="00B84279"/>
    <w:rsid w:val="00B86786"/>
    <w:rsid w:val="00BA3FCE"/>
    <w:rsid w:val="00BA4145"/>
    <w:rsid w:val="00BB0A42"/>
    <w:rsid w:val="00BF2304"/>
    <w:rsid w:val="00C4049D"/>
    <w:rsid w:val="00C52DE1"/>
    <w:rsid w:val="00C854C9"/>
    <w:rsid w:val="00C93D26"/>
    <w:rsid w:val="00CA44F5"/>
    <w:rsid w:val="00CC0347"/>
    <w:rsid w:val="00CC36AF"/>
    <w:rsid w:val="00CD130A"/>
    <w:rsid w:val="00CF3EFB"/>
    <w:rsid w:val="00D212E0"/>
    <w:rsid w:val="00D22F05"/>
    <w:rsid w:val="00D252C9"/>
    <w:rsid w:val="00D302C2"/>
    <w:rsid w:val="00D5447B"/>
    <w:rsid w:val="00D56E07"/>
    <w:rsid w:val="00D56F6D"/>
    <w:rsid w:val="00D816DA"/>
    <w:rsid w:val="00D81DDC"/>
    <w:rsid w:val="00D87313"/>
    <w:rsid w:val="00DA0BBC"/>
    <w:rsid w:val="00DB36AE"/>
    <w:rsid w:val="00DD6BB9"/>
    <w:rsid w:val="00DE1EEA"/>
    <w:rsid w:val="00DE3228"/>
    <w:rsid w:val="00E1488F"/>
    <w:rsid w:val="00E233CA"/>
    <w:rsid w:val="00E44AA5"/>
    <w:rsid w:val="00E47819"/>
    <w:rsid w:val="00E71523"/>
    <w:rsid w:val="00EA1C49"/>
    <w:rsid w:val="00EC27DB"/>
    <w:rsid w:val="00EE033B"/>
    <w:rsid w:val="00EF5A6C"/>
    <w:rsid w:val="00F26204"/>
    <w:rsid w:val="00F40A33"/>
    <w:rsid w:val="00F75E77"/>
    <w:rsid w:val="00F76B2F"/>
    <w:rsid w:val="00F76C58"/>
    <w:rsid w:val="00F91481"/>
    <w:rsid w:val="00F966D0"/>
    <w:rsid w:val="00F976BB"/>
    <w:rsid w:val="00FA3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279"/>
    <w:pPr>
      <w:ind w:leftChars="200" w:left="480"/>
    </w:pPr>
  </w:style>
  <w:style w:type="character" w:styleId="a4">
    <w:name w:val="Hyperlink"/>
    <w:basedOn w:val="a0"/>
    <w:uiPriority w:val="99"/>
    <w:unhideWhenUsed/>
    <w:rsid w:val="00C4049D"/>
    <w:rPr>
      <w:color w:val="0563C1" w:themeColor="hyperlink"/>
      <w:u w:val="single"/>
    </w:rPr>
  </w:style>
  <w:style w:type="paragraph" w:styleId="a5">
    <w:name w:val="header"/>
    <w:basedOn w:val="a"/>
    <w:link w:val="a6"/>
    <w:uiPriority w:val="99"/>
    <w:unhideWhenUsed/>
    <w:rsid w:val="00A413BF"/>
    <w:pPr>
      <w:tabs>
        <w:tab w:val="center" w:pos="4153"/>
        <w:tab w:val="right" w:pos="8306"/>
      </w:tabs>
      <w:snapToGrid w:val="0"/>
    </w:pPr>
    <w:rPr>
      <w:sz w:val="20"/>
      <w:szCs w:val="20"/>
    </w:rPr>
  </w:style>
  <w:style w:type="character" w:customStyle="1" w:styleId="a6">
    <w:name w:val="頁首 字元"/>
    <w:basedOn w:val="a0"/>
    <w:link w:val="a5"/>
    <w:uiPriority w:val="99"/>
    <w:rsid w:val="00A413BF"/>
    <w:rPr>
      <w:sz w:val="20"/>
      <w:szCs w:val="20"/>
    </w:rPr>
  </w:style>
  <w:style w:type="paragraph" w:styleId="a7">
    <w:name w:val="footer"/>
    <w:basedOn w:val="a"/>
    <w:link w:val="a8"/>
    <w:uiPriority w:val="99"/>
    <w:unhideWhenUsed/>
    <w:rsid w:val="00A413BF"/>
    <w:pPr>
      <w:tabs>
        <w:tab w:val="center" w:pos="4153"/>
        <w:tab w:val="right" w:pos="8306"/>
      </w:tabs>
      <w:snapToGrid w:val="0"/>
    </w:pPr>
    <w:rPr>
      <w:sz w:val="20"/>
      <w:szCs w:val="20"/>
    </w:rPr>
  </w:style>
  <w:style w:type="character" w:customStyle="1" w:styleId="a8">
    <w:name w:val="頁尾 字元"/>
    <w:basedOn w:val="a0"/>
    <w:link w:val="a7"/>
    <w:uiPriority w:val="99"/>
    <w:rsid w:val="00A413BF"/>
    <w:rPr>
      <w:sz w:val="20"/>
      <w:szCs w:val="20"/>
    </w:rPr>
  </w:style>
  <w:style w:type="paragraph" w:styleId="a9">
    <w:name w:val="Balloon Text"/>
    <w:basedOn w:val="a"/>
    <w:link w:val="aa"/>
    <w:uiPriority w:val="99"/>
    <w:semiHidden/>
    <w:unhideWhenUsed/>
    <w:rsid w:val="00D81DD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81D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279"/>
    <w:pPr>
      <w:ind w:leftChars="200" w:left="480"/>
    </w:pPr>
  </w:style>
  <w:style w:type="character" w:styleId="a4">
    <w:name w:val="Hyperlink"/>
    <w:basedOn w:val="a0"/>
    <w:uiPriority w:val="99"/>
    <w:unhideWhenUsed/>
    <w:rsid w:val="00C4049D"/>
    <w:rPr>
      <w:color w:val="0563C1" w:themeColor="hyperlink"/>
      <w:u w:val="single"/>
    </w:rPr>
  </w:style>
  <w:style w:type="paragraph" w:styleId="a5">
    <w:name w:val="header"/>
    <w:basedOn w:val="a"/>
    <w:link w:val="a6"/>
    <w:uiPriority w:val="99"/>
    <w:unhideWhenUsed/>
    <w:rsid w:val="00A413BF"/>
    <w:pPr>
      <w:tabs>
        <w:tab w:val="center" w:pos="4153"/>
        <w:tab w:val="right" w:pos="8306"/>
      </w:tabs>
      <w:snapToGrid w:val="0"/>
    </w:pPr>
    <w:rPr>
      <w:sz w:val="20"/>
      <w:szCs w:val="20"/>
    </w:rPr>
  </w:style>
  <w:style w:type="character" w:customStyle="1" w:styleId="a6">
    <w:name w:val="頁首 字元"/>
    <w:basedOn w:val="a0"/>
    <w:link w:val="a5"/>
    <w:uiPriority w:val="99"/>
    <w:rsid w:val="00A413BF"/>
    <w:rPr>
      <w:sz w:val="20"/>
      <w:szCs w:val="20"/>
    </w:rPr>
  </w:style>
  <w:style w:type="paragraph" w:styleId="a7">
    <w:name w:val="footer"/>
    <w:basedOn w:val="a"/>
    <w:link w:val="a8"/>
    <w:uiPriority w:val="99"/>
    <w:unhideWhenUsed/>
    <w:rsid w:val="00A413BF"/>
    <w:pPr>
      <w:tabs>
        <w:tab w:val="center" w:pos="4153"/>
        <w:tab w:val="right" w:pos="8306"/>
      </w:tabs>
      <w:snapToGrid w:val="0"/>
    </w:pPr>
    <w:rPr>
      <w:sz w:val="20"/>
      <w:szCs w:val="20"/>
    </w:rPr>
  </w:style>
  <w:style w:type="character" w:customStyle="1" w:styleId="a8">
    <w:name w:val="頁尾 字元"/>
    <w:basedOn w:val="a0"/>
    <w:link w:val="a7"/>
    <w:uiPriority w:val="99"/>
    <w:rsid w:val="00A413BF"/>
    <w:rPr>
      <w:sz w:val="20"/>
      <w:szCs w:val="20"/>
    </w:rPr>
  </w:style>
  <w:style w:type="paragraph" w:styleId="a9">
    <w:name w:val="Balloon Text"/>
    <w:basedOn w:val="a"/>
    <w:link w:val="aa"/>
    <w:uiPriority w:val="99"/>
    <w:semiHidden/>
    <w:unhideWhenUsed/>
    <w:rsid w:val="00D81DD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81D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acyhg.dgbas.gov.tw/tav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侯佳芳</dc:creator>
  <cp:lastModifiedBy>chingyi_蔡靜儀</cp:lastModifiedBy>
  <cp:revision>2</cp:revision>
  <cp:lastPrinted>2021-07-28T07:02:00Z</cp:lastPrinted>
  <dcterms:created xsi:type="dcterms:W3CDTF">2021-08-04T01:26:00Z</dcterms:created>
  <dcterms:modified xsi:type="dcterms:W3CDTF">2021-08-04T01:26:00Z</dcterms:modified>
</cp:coreProperties>
</file>